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677CF" w14:textId="623863F3" w:rsidR="00990120" w:rsidRPr="00EE006E" w:rsidRDefault="00990120" w:rsidP="00990120">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#118bis</w:t>
      </w:r>
      <w:r w:rsidRPr="00121C7F">
        <w:rPr>
          <w:rFonts w:hint="eastAsia"/>
          <w:b/>
          <w:sz w:val="24"/>
          <w:szCs w:val="24"/>
          <w:lang w:eastAsia="ko-KR"/>
        </w:rPr>
        <w:tab/>
      </w:r>
      <w:r>
        <w:rPr>
          <w:b/>
          <w:sz w:val="24"/>
          <w:szCs w:val="24"/>
          <w:lang w:eastAsia="ko-KR"/>
        </w:rPr>
        <w:tab/>
      </w:r>
      <w:r w:rsidR="00EA778A" w:rsidRPr="00EA778A">
        <w:rPr>
          <w:b/>
          <w:sz w:val="24"/>
          <w:szCs w:val="24"/>
          <w:lang w:eastAsia="ko-KR"/>
        </w:rPr>
        <w:t>R1-2408656</w:t>
      </w:r>
    </w:p>
    <w:bookmarkEnd w:id="0"/>
    <w:bookmarkEnd w:id="1"/>
    <w:p w14:paraId="723F2F51" w14:textId="77777777" w:rsidR="00990120" w:rsidRDefault="00990120" w:rsidP="00990120">
      <w:pPr>
        <w:tabs>
          <w:tab w:val="left" w:pos="1985"/>
        </w:tabs>
        <w:rPr>
          <w:rFonts w:ascii="Arial" w:hAnsi="Arial"/>
          <w:b/>
          <w:bCs/>
          <w:noProof/>
          <w:sz w:val="24"/>
          <w:szCs w:val="24"/>
        </w:rPr>
      </w:pPr>
      <w:r w:rsidRPr="00F3785E">
        <w:rPr>
          <w:rFonts w:ascii="Arial" w:hAnsi="Arial"/>
          <w:b/>
          <w:bCs/>
          <w:noProof/>
          <w:sz w:val="24"/>
          <w:szCs w:val="24"/>
        </w:rPr>
        <w:t>Hefei, Anhui, China, October 14th – 18th, 2024</w:t>
      </w:r>
    </w:p>
    <w:p w14:paraId="08664EDD" w14:textId="11EE8BC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EF0">
        <w:rPr>
          <w:rFonts w:ascii="Arial" w:hAnsi="Arial"/>
          <w:sz w:val="24"/>
        </w:rPr>
        <w:t>9.6.3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52C0A6D"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B41432" w:rsidRPr="00430D41">
        <w:rPr>
          <w:rFonts w:ascii="Arial" w:hAnsi="Arial" w:cs="Arial"/>
          <w:color w:val="000000"/>
          <w:sz w:val="24"/>
          <w:shd w:val="clear" w:color="auto" w:fill="FFFFFF"/>
        </w:rPr>
        <w:t xml:space="preserve">Discussion on </w:t>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82EE8F1" w14:textId="7C03AC22" w:rsidR="006C00F9" w:rsidRDefault="00990120" w:rsidP="006C00F9">
      <w:pPr>
        <w:tabs>
          <w:tab w:val="left" w:pos="1300"/>
        </w:tabs>
        <w:spacing w:line="276" w:lineRule="auto"/>
        <w:jc w:val="both"/>
        <w:rPr>
          <w:rFonts w:eastAsiaTheme="minorEastAsia"/>
          <w:lang w:eastAsia="zh-CN"/>
        </w:rPr>
      </w:pPr>
      <w:r>
        <w:rPr>
          <w:rFonts w:eastAsiaTheme="minorEastAsia"/>
          <w:lang w:eastAsia="zh-CN"/>
        </w:rPr>
        <w:t>In RAN1#118</w:t>
      </w:r>
      <w:r w:rsidR="00761F92">
        <w:rPr>
          <w:rFonts w:eastAsiaTheme="minorEastAsia"/>
          <w:lang w:eastAsia="zh-CN"/>
        </w:rPr>
        <w:t xml:space="preserve"> [1], the following agreement</w:t>
      </w:r>
      <w:r w:rsidR="006C00F9" w:rsidRPr="006C00F9">
        <w:rPr>
          <w:rFonts w:eastAsiaTheme="minorEastAsia"/>
          <w:lang w:eastAsia="zh-CN"/>
        </w:rPr>
        <w:t xml:space="preserve"> regarding the </w:t>
      </w:r>
      <w:r w:rsidR="006C00F9">
        <w:rPr>
          <w:rFonts w:eastAsiaTheme="minorEastAsia"/>
          <w:lang w:eastAsia="zh-CN"/>
        </w:rPr>
        <w:t>LP-WUS operation for RRC_CONNECTED mode</w:t>
      </w:r>
      <w:r w:rsidR="006C00F9" w:rsidRPr="006C00F9">
        <w:rPr>
          <w:rFonts w:eastAsiaTheme="minorEastAsia"/>
          <w:lang w:eastAsia="zh-CN"/>
        </w:rPr>
        <w:t xml:space="preserve"> were made: </w:t>
      </w:r>
    </w:p>
    <w:p w14:paraId="781199F5" w14:textId="77777777" w:rsidR="00990120" w:rsidRPr="008703B8" w:rsidRDefault="00990120" w:rsidP="00990120">
      <w:pPr>
        <w:spacing w:after="0"/>
        <w:rPr>
          <w:b/>
          <w:bCs/>
          <w:lang w:val="en-US" w:bidi="ar"/>
        </w:rPr>
      </w:pPr>
      <w:r w:rsidRPr="008703B8">
        <w:rPr>
          <w:b/>
          <w:bCs/>
          <w:highlight w:val="green"/>
          <w:lang w:val="en-US" w:bidi="ar"/>
        </w:rPr>
        <w:t>Agreement</w:t>
      </w:r>
    </w:p>
    <w:p w14:paraId="564C337B" w14:textId="77777777" w:rsidR="00990120" w:rsidRPr="00C47CF5" w:rsidRDefault="00990120" w:rsidP="00990120">
      <w:pPr>
        <w:pStyle w:val="ListParagraph"/>
        <w:spacing w:after="0" w:line="252" w:lineRule="auto"/>
        <w:ind w:leftChars="0" w:left="0"/>
        <w:contextualSpacing/>
        <w:jc w:val="both"/>
      </w:pPr>
      <w:r w:rsidRPr="00C47CF5">
        <w:t xml:space="preserve">For option 1-2 of LP-WUS CONNECTED mode operation, the followings are assumed from RAN1 perspective. </w:t>
      </w:r>
    </w:p>
    <w:p w14:paraId="445FC9AE" w14:textId="77777777" w:rsidR="00990120" w:rsidRPr="00C47CF5" w:rsidRDefault="00990120" w:rsidP="00990120">
      <w:pPr>
        <w:pStyle w:val="ListParagraph"/>
        <w:numPr>
          <w:ilvl w:val="0"/>
          <w:numId w:val="45"/>
        </w:numPr>
        <w:spacing w:after="0"/>
        <w:ind w:leftChars="0"/>
      </w:pPr>
      <w:r w:rsidRPr="00C47CF5">
        <w:t>LP-WUS monitoring outside at least legacy C-DRX active time according to the LP-WUS monitoring configuration to trigger PDCCH monitoring.</w:t>
      </w:r>
    </w:p>
    <w:p w14:paraId="29C8E371" w14:textId="77777777" w:rsidR="00990120" w:rsidRPr="00945F7C" w:rsidRDefault="00990120" w:rsidP="00990120">
      <w:pPr>
        <w:pStyle w:val="ListParagraph"/>
        <w:numPr>
          <w:ilvl w:val="0"/>
          <w:numId w:val="45"/>
        </w:numPr>
        <w:spacing w:after="0"/>
        <w:ind w:leftChars="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1ACA279E" w14:textId="77777777" w:rsidR="00990120" w:rsidRPr="00945F7C" w:rsidRDefault="00990120" w:rsidP="00990120">
      <w:pPr>
        <w:pStyle w:val="ListParagraph"/>
        <w:numPr>
          <w:ilvl w:val="0"/>
          <w:numId w:val="45"/>
        </w:numPr>
        <w:spacing w:after="0"/>
        <w:ind w:leftChars="0"/>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Pr>
          <w:rFonts w:eastAsia="Yu Mincho"/>
        </w:rPr>
        <w:t>r</w:t>
      </w:r>
      <w:r w:rsidRPr="00945F7C">
        <w:rPr>
          <w:rFonts w:eastAsia="Yu Mincho" w:hint="eastAsia"/>
        </w:rPr>
        <w:t>ing configuration (</w:t>
      </w:r>
      <w:r w:rsidRPr="00945F7C">
        <w:t>periodicity and offset can be different from those from C-DRX configuration)</w:t>
      </w:r>
    </w:p>
    <w:p w14:paraId="585E8966" w14:textId="77777777" w:rsidR="00990120" w:rsidRPr="00945F7C" w:rsidRDefault="00990120" w:rsidP="00990120">
      <w:pPr>
        <w:pStyle w:val="ListParagraph"/>
        <w:numPr>
          <w:ilvl w:val="1"/>
          <w:numId w:val="45"/>
        </w:numPr>
        <w:spacing w:after="0"/>
        <w:ind w:leftChars="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3DCA0651" w14:textId="77777777" w:rsidR="00990120" w:rsidRPr="00945F7C" w:rsidRDefault="00990120" w:rsidP="00990120">
      <w:pPr>
        <w:pStyle w:val="ListParagraph"/>
        <w:numPr>
          <w:ilvl w:val="0"/>
          <w:numId w:val="45"/>
        </w:numPr>
        <w:spacing w:after="0"/>
        <w:ind w:leftChars="0"/>
      </w:pPr>
      <w:r w:rsidRPr="00945F7C">
        <w:t>LP-WUS triggers the start of a timer during which UE monitors PDCCH</w:t>
      </w:r>
    </w:p>
    <w:p w14:paraId="0A61195C" w14:textId="77777777" w:rsidR="00990120" w:rsidRPr="00945F7C" w:rsidRDefault="00990120" w:rsidP="00990120">
      <w:pPr>
        <w:pStyle w:val="ListParagraph"/>
        <w:numPr>
          <w:ilvl w:val="1"/>
          <w:numId w:val="45"/>
        </w:numPr>
        <w:spacing w:after="0"/>
        <w:ind w:leftChars="0"/>
      </w:pPr>
      <w:r w:rsidRPr="00945F7C">
        <w:t xml:space="preserve">FFS the timer is existing timer </w:t>
      </w:r>
      <w:r w:rsidRPr="00945F7C">
        <w:rPr>
          <w:rFonts w:hint="eastAsia"/>
        </w:rPr>
        <w:t>and/</w:t>
      </w:r>
      <w:r w:rsidRPr="00945F7C">
        <w:t xml:space="preserve">or new timer </w:t>
      </w:r>
    </w:p>
    <w:p w14:paraId="4A16A049" w14:textId="77777777" w:rsidR="00990120" w:rsidRPr="00C47CF5" w:rsidRDefault="00990120" w:rsidP="00990120">
      <w:pPr>
        <w:pStyle w:val="ListParagraph"/>
        <w:numPr>
          <w:ilvl w:val="0"/>
          <w:numId w:val="45"/>
        </w:numPr>
        <w:spacing w:after="0"/>
        <w:ind w:leftChars="0"/>
      </w:pPr>
      <w:r w:rsidRPr="00C47CF5">
        <w:t xml:space="preserve">UE PDCCH monitoring </w:t>
      </w:r>
      <w:proofErr w:type="spellStart"/>
      <w:r w:rsidRPr="00C47CF5">
        <w:t>behaviors</w:t>
      </w:r>
      <w:proofErr w:type="spellEnd"/>
      <w:r w:rsidRPr="00C47CF5">
        <w:t xml:space="preserve"> related to other legacy DRX timers are not affected </w:t>
      </w:r>
    </w:p>
    <w:p w14:paraId="610FDD65" w14:textId="77777777" w:rsidR="00990120" w:rsidRPr="00C47CF5" w:rsidRDefault="00990120" w:rsidP="00990120">
      <w:pPr>
        <w:pStyle w:val="ListParagraph"/>
        <w:numPr>
          <w:ilvl w:val="1"/>
          <w:numId w:val="45"/>
        </w:numPr>
        <w:spacing w:after="0"/>
        <w:ind w:leftChars="0"/>
      </w:pPr>
      <w:proofErr w:type="spellStart"/>
      <w:r w:rsidRPr="00C47CF5">
        <w:t>drx-InactivityTimer</w:t>
      </w:r>
      <w:proofErr w:type="spellEnd"/>
      <w:r w:rsidRPr="00C47CF5">
        <w:t xml:space="preserve">, </w:t>
      </w:r>
      <w:proofErr w:type="spellStart"/>
      <w:r w:rsidRPr="00C47CF5">
        <w:t>drx-RetransmissionTimerDL</w:t>
      </w:r>
      <w:proofErr w:type="spellEnd"/>
      <w:r w:rsidRPr="00C47CF5">
        <w:t xml:space="preserve">, </w:t>
      </w:r>
      <w:proofErr w:type="spellStart"/>
      <w:r w:rsidRPr="00C47CF5">
        <w:t>drx-RetransmissionTimerUL</w:t>
      </w:r>
      <w:proofErr w:type="spellEnd"/>
      <w:r w:rsidRPr="00C47CF5">
        <w:t xml:space="preserve">, </w:t>
      </w:r>
      <w:proofErr w:type="spellStart"/>
      <w:r w:rsidRPr="00C47CF5">
        <w:t>drx</w:t>
      </w:r>
      <w:proofErr w:type="spellEnd"/>
      <w:r w:rsidRPr="00C47CF5">
        <w:t>-HARQ-RTT-</w:t>
      </w:r>
      <w:proofErr w:type="spellStart"/>
      <w:r w:rsidRPr="00C47CF5">
        <w:t>TimerDL</w:t>
      </w:r>
      <w:proofErr w:type="spellEnd"/>
      <w:r w:rsidRPr="00C47CF5">
        <w:t xml:space="preserve">, </w:t>
      </w:r>
      <w:proofErr w:type="spellStart"/>
      <w:r w:rsidRPr="00C47CF5">
        <w:t>drx</w:t>
      </w:r>
      <w:proofErr w:type="spellEnd"/>
      <w:r w:rsidRPr="00C47CF5">
        <w:t>-HARQ-RTT-</w:t>
      </w:r>
      <w:proofErr w:type="spellStart"/>
      <w:r w:rsidRPr="00C47CF5">
        <w:t>TimerUL</w:t>
      </w:r>
      <w:proofErr w:type="spellEnd"/>
      <w:r w:rsidRPr="00C47CF5">
        <w:t xml:space="preserve"> </w:t>
      </w:r>
    </w:p>
    <w:p w14:paraId="38AD5378" w14:textId="77777777" w:rsidR="00990120" w:rsidRPr="00C47CF5" w:rsidRDefault="00990120" w:rsidP="00990120">
      <w:pPr>
        <w:pStyle w:val="ListParagraph"/>
        <w:numPr>
          <w:ilvl w:val="0"/>
          <w:numId w:val="45"/>
        </w:numPr>
        <w:spacing w:after="0"/>
        <w:ind w:leftChars="0"/>
      </w:pPr>
      <w:r w:rsidRPr="00C47CF5">
        <w:t>No impact on RRM/RLM/BFD measurement requirements</w:t>
      </w:r>
      <w:r w:rsidRPr="00C47CF5">
        <w:rPr>
          <w:rFonts w:eastAsia="Yu Mincho" w:hint="eastAsia"/>
        </w:rPr>
        <w:t xml:space="preserve"> is assumed</w:t>
      </w:r>
    </w:p>
    <w:p w14:paraId="6C67EC05" w14:textId="77777777" w:rsidR="00990120" w:rsidRPr="00A77AFA" w:rsidRDefault="00990120" w:rsidP="00990120">
      <w:pPr>
        <w:pStyle w:val="ListParagraph"/>
        <w:numPr>
          <w:ilvl w:val="0"/>
          <w:numId w:val="45"/>
        </w:numPr>
        <w:spacing w:after="0"/>
        <w:ind w:leftChars="0"/>
      </w:pPr>
      <w:r w:rsidRPr="00C47CF5">
        <w:t xml:space="preserve">For periodic CSI/L1-RSRP reporting, UE can be configured with one of the following (same as Rel-16 DCP </w:t>
      </w:r>
      <w:r w:rsidRPr="00A77AFA">
        <w:t>and option 1-1)</w:t>
      </w:r>
    </w:p>
    <w:p w14:paraId="69D67C51" w14:textId="77777777" w:rsidR="00990120" w:rsidRPr="00A77AFA" w:rsidRDefault="00990120" w:rsidP="00990120">
      <w:pPr>
        <w:pStyle w:val="ListParagraph"/>
        <w:numPr>
          <w:ilvl w:val="1"/>
          <w:numId w:val="45"/>
        </w:numPr>
        <w:spacing w:after="0"/>
        <w:ind w:leftChars="0"/>
      </w:pPr>
      <w:r w:rsidRPr="00A77AFA">
        <w:t>Periodic CSI/L1-RSRP is not reported if UE is not indicated to wake-up</w:t>
      </w:r>
    </w:p>
    <w:p w14:paraId="646C1D0B" w14:textId="77777777" w:rsidR="00990120" w:rsidRPr="00A77AFA" w:rsidRDefault="00990120" w:rsidP="00990120">
      <w:pPr>
        <w:pStyle w:val="ListParagraph"/>
        <w:numPr>
          <w:ilvl w:val="1"/>
          <w:numId w:val="45"/>
        </w:numPr>
        <w:spacing w:after="0"/>
        <w:ind w:leftChars="0"/>
      </w:pPr>
      <w:r w:rsidRPr="00A77AFA">
        <w:t>Periodic CSI/L1-RSRP is periodically reported regardless if UE is indicated to wake-up or not</w:t>
      </w:r>
    </w:p>
    <w:p w14:paraId="22A3253C" w14:textId="77777777" w:rsidR="00990120" w:rsidRPr="00A77AFA" w:rsidRDefault="00990120" w:rsidP="00990120">
      <w:pPr>
        <w:pStyle w:val="ListParagraph"/>
        <w:numPr>
          <w:ilvl w:val="0"/>
          <w:numId w:val="45"/>
        </w:numPr>
        <w:spacing w:after="0"/>
        <w:ind w:leftChars="0"/>
      </w:pPr>
      <w:r w:rsidRPr="00A77AFA">
        <w:t xml:space="preserve">UE PDCCH monitoring is not triggered by legacy C-DRX cycle and </w:t>
      </w:r>
      <w:proofErr w:type="spellStart"/>
      <w:r w:rsidRPr="00A77AFA">
        <w:t>drx-onDurationTimer</w:t>
      </w:r>
      <w:proofErr w:type="spellEnd"/>
      <w:r w:rsidRPr="00A77AFA">
        <w:t xml:space="preserve"> when monitoring LP-WUS</w:t>
      </w:r>
    </w:p>
    <w:p w14:paraId="67D83A66" w14:textId="77777777" w:rsidR="00990120" w:rsidRDefault="00990120" w:rsidP="00990120">
      <w:pPr>
        <w:spacing w:after="0"/>
      </w:pPr>
    </w:p>
    <w:p w14:paraId="6D453F75" w14:textId="77777777" w:rsidR="00990120" w:rsidRPr="003433A3" w:rsidRDefault="00990120" w:rsidP="00990120">
      <w:pPr>
        <w:spacing w:after="0"/>
        <w:rPr>
          <w:b/>
          <w:bCs/>
          <w:highlight w:val="darkYellow"/>
          <w:lang w:val="en-US" w:bidi="ar"/>
        </w:rPr>
      </w:pPr>
      <w:r w:rsidRPr="003433A3">
        <w:rPr>
          <w:b/>
          <w:bCs/>
          <w:highlight w:val="darkYellow"/>
          <w:lang w:val="en-US" w:bidi="ar"/>
        </w:rPr>
        <w:t>Working Assumption</w:t>
      </w:r>
    </w:p>
    <w:p w14:paraId="14A054A2" w14:textId="77777777" w:rsidR="00990120" w:rsidRPr="001C72B5" w:rsidRDefault="00990120" w:rsidP="00990120">
      <w:pPr>
        <w:pStyle w:val="ListParagraph"/>
        <w:spacing w:after="0" w:line="252" w:lineRule="auto"/>
        <w:ind w:leftChars="0" w:left="0"/>
        <w:contextualSpacing/>
        <w:jc w:val="both"/>
      </w:pPr>
      <w:r>
        <w:rPr>
          <w:lang w:val="en-US"/>
        </w:rPr>
        <w:t xml:space="preserve">From RAN1 perspective, </w:t>
      </w:r>
      <w:r>
        <w:t>f</w:t>
      </w:r>
      <w:r w:rsidRPr="001C72B5">
        <w:t>or RRC CONNECTED mode, PDCCH monitoring is triggered by LP-WUS with C-DRX configuration</w:t>
      </w:r>
    </w:p>
    <w:p w14:paraId="65DB7855" w14:textId="77777777" w:rsidR="00990120" w:rsidRPr="001C72B5" w:rsidRDefault="00990120" w:rsidP="00990120">
      <w:pPr>
        <w:pStyle w:val="ListParagraph"/>
        <w:numPr>
          <w:ilvl w:val="0"/>
          <w:numId w:val="45"/>
        </w:numPr>
        <w:spacing w:after="0"/>
        <w:ind w:leftChars="0"/>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2FA43889" w14:textId="77777777" w:rsidR="00990120" w:rsidRDefault="00990120" w:rsidP="00990120">
      <w:pPr>
        <w:pStyle w:val="ListParagraph"/>
        <w:numPr>
          <w:ilvl w:val="0"/>
          <w:numId w:val="45"/>
        </w:numPr>
        <w:spacing w:after="0"/>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4A19A993" w14:textId="77777777" w:rsidR="00990120" w:rsidRDefault="00990120" w:rsidP="00990120">
      <w:pPr>
        <w:pStyle w:val="ListParagraph"/>
        <w:numPr>
          <w:ilvl w:val="0"/>
          <w:numId w:val="45"/>
        </w:numPr>
        <w:spacing w:after="0"/>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558B4305" w14:textId="77777777" w:rsidR="00990120" w:rsidRDefault="00990120" w:rsidP="00990120">
      <w:pPr>
        <w:pStyle w:val="ListParagraph"/>
        <w:spacing w:after="0" w:line="252" w:lineRule="auto"/>
        <w:ind w:leftChars="0" w:left="0"/>
        <w:contextualSpacing/>
        <w:jc w:val="both"/>
      </w:pPr>
      <w:r>
        <w:t>Note: Above can be revisited considering RAN2 decisions.</w:t>
      </w:r>
    </w:p>
    <w:p w14:paraId="5A96EFC1" w14:textId="77777777" w:rsidR="00990120" w:rsidRDefault="00990120" w:rsidP="00990120">
      <w:pPr>
        <w:pStyle w:val="ListParagraph"/>
        <w:spacing w:after="0" w:line="252" w:lineRule="auto"/>
        <w:ind w:leftChars="0" w:left="0"/>
        <w:contextualSpacing/>
        <w:jc w:val="both"/>
      </w:pPr>
    </w:p>
    <w:p w14:paraId="6B78B041" w14:textId="77777777" w:rsidR="00990120" w:rsidRPr="00C04185" w:rsidRDefault="00990120" w:rsidP="00990120">
      <w:pPr>
        <w:pStyle w:val="ListParagraph"/>
        <w:spacing w:after="0"/>
        <w:ind w:leftChars="0" w:left="0"/>
        <w:contextualSpacing/>
        <w:jc w:val="both"/>
        <w:rPr>
          <w:b/>
          <w:bCs/>
        </w:rPr>
      </w:pPr>
      <w:r w:rsidRPr="00C04185">
        <w:rPr>
          <w:b/>
          <w:bCs/>
          <w:highlight w:val="green"/>
        </w:rPr>
        <w:t>Agreement</w:t>
      </w:r>
    </w:p>
    <w:p w14:paraId="100E9218" w14:textId="77777777" w:rsidR="00990120" w:rsidRDefault="00990120" w:rsidP="00990120">
      <w:pPr>
        <w:pStyle w:val="ListParagraph"/>
        <w:spacing w:after="0"/>
        <w:ind w:leftChars="0" w:left="0"/>
        <w:contextualSpacing/>
        <w:jc w:val="both"/>
      </w:pPr>
      <w:r>
        <w:t>Select one of the following alternatives in RAN1#118bis</w:t>
      </w:r>
    </w:p>
    <w:p w14:paraId="1A076C87" w14:textId="77777777" w:rsidR="00990120" w:rsidRPr="00C04185" w:rsidRDefault="00990120" w:rsidP="00990120">
      <w:pPr>
        <w:spacing w:after="0"/>
      </w:pPr>
      <w:r w:rsidRPr="00C04185">
        <w:rPr>
          <w:rFonts w:hint="eastAsia"/>
        </w:rPr>
        <w:t>Alt 1</w:t>
      </w:r>
      <w:r w:rsidRPr="00C04185">
        <w:t>: For RRC CONNECTED mode,</w:t>
      </w:r>
      <w:r w:rsidRPr="00C04185">
        <w:rPr>
          <w:color w:val="FF0000"/>
        </w:rPr>
        <w:t xml:space="preserve"> </w:t>
      </w:r>
      <w:r w:rsidRPr="00C04185">
        <w:t xml:space="preserve">UE reports one value for each SCS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29DB274C" w14:textId="77777777" w:rsidR="00990120" w:rsidRPr="00C04185" w:rsidRDefault="00990120" w:rsidP="00990120">
      <w:pPr>
        <w:pStyle w:val="ListParagraph"/>
        <w:numPr>
          <w:ilvl w:val="1"/>
          <w:numId w:val="46"/>
        </w:numPr>
        <w:spacing w:after="0"/>
        <w:ind w:leftChars="0"/>
        <w:contextualSpacing/>
        <w:jc w:val="both"/>
      </w:pPr>
      <w:r w:rsidRPr="00C04185">
        <w:rPr>
          <w:rFonts w:eastAsia="Yu Mincho" w:hint="eastAsia"/>
        </w:rPr>
        <w:t>FFS: X</w:t>
      </w:r>
    </w:p>
    <w:p w14:paraId="577F678C" w14:textId="77777777" w:rsidR="00990120" w:rsidRPr="00C04185" w:rsidRDefault="00990120" w:rsidP="00990120">
      <w:pPr>
        <w:pStyle w:val="ListParagraph"/>
        <w:numPr>
          <w:ilvl w:val="1"/>
          <w:numId w:val="46"/>
        </w:numPr>
        <w:spacing w:after="0"/>
        <w:ind w:leftChars="0"/>
        <w:contextualSpacing/>
        <w:jc w:val="both"/>
      </w:pPr>
      <w:r w:rsidRPr="00C04185">
        <w:rPr>
          <w:rFonts w:eastAsia="Yu Mincho"/>
        </w:rPr>
        <w:t>FFS: definition of reported value</w:t>
      </w:r>
    </w:p>
    <w:p w14:paraId="4DB45700" w14:textId="77777777" w:rsidR="00990120" w:rsidRPr="00C04185" w:rsidRDefault="00990120" w:rsidP="00990120">
      <w:pPr>
        <w:spacing w:after="0"/>
        <w:rPr>
          <w:lang w:val="sv-SE"/>
        </w:rPr>
      </w:pPr>
      <w:r w:rsidRPr="00C04185">
        <w:rPr>
          <w:rFonts w:hint="eastAsia"/>
          <w:lang w:val="sv-SE"/>
        </w:rPr>
        <w:t>Alt2</w:t>
      </w:r>
      <w:r w:rsidRPr="00C04185">
        <w:rPr>
          <w:lang w:val="sv-SE"/>
        </w:rPr>
        <w:t xml:space="preserve">: </w:t>
      </w:r>
      <w:r w:rsidRPr="00C04185">
        <w:t>For RRC CONNECTED mode,</w:t>
      </w:r>
      <w:r w:rsidRPr="00C04185">
        <w:rPr>
          <w:color w:val="FF0000"/>
        </w:rPr>
        <w:t xml:space="preserve"> </w:t>
      </w:r>
      <w:r w:rsidRPr="00C04185">
        <w:t xml:space="preserve">UE reports </w:t>
      </w:r>
      <w:r w:rsidRPr="00C04185">
        <w:rPr>
          <w:rFonts w:eastAsia="Yu Mincho" w:hint="eastAsia"/>
        </w:rPr>
        <w:t>multiple</w:t>
      </w:r>
      <w:r w:rsidRPr="00C04185">
        <w:t xml:space="preserve"> value</w:t>
      </w:r>
      <w:r w:rsidRPr="00C04185">
        <w:rPr>
          <w:rFonts w:eastAsia="Yu Mincho" w:hint="eastAsia"/>
        </w:rPr>
        <w:t>s</w:t>
      </w:r>
      <w:r w:rsidRPr="00C04185">
        <w:rPr>
          <w:rFonts w:eastAsia="Yu Mincho"/>
        </w:rPr>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1A7A7F7B" w14:textId="77777777" w:rsidR="00990120" w:rsidRPr="00D54ED8" w:rsidRDefault="00990120" w:rsidP="00990120">
      <w:pPr>
        <w:pStyle w:val="ListParagraph"/>
        <w:numPr>
          <w:ilvl w:val="1"/>
          <w:numId w:val="46"/>
        </w:numPr>
        <w:spacing w:after="0"/>
        <w:ind w:leftChars="0"/>
        <w:contextualSpacing/>
        <w:jc w:val="both"/>
      </w:pPr>
      <w:r>
        <w:rPr>
          <w:rFonts w:eastAsia="Yu Mincho" w:hint="eastAsia"/>
        </w:rPr>
        <w:t>FFS: X</w:t>
      </w:r>
    </w:p>
    <w:p w14:paraId="68795B69" w14:textId="77777777" w:rsidR="00990120" w:rsidRPr="00D54ED8" w:rsidRDefault="00990120" w:rsidP="00990120">
      <w:pPr>
        <w:pStyle w:val="ListParagraph"/>
        <w:numPr>
          <w:ilvl w:val="1"/>
          <w:numId w:val="46"/>
        </w:numPr>
        <w:spacing w:after="0"/>
        <w:ind w:leftChars="0"/>
        <w:contextualSpacing/>
        <w:jc w:val="both"/>
      </w:pPr>
      <w:r>
        <w:rPr>
          <w:rFonts w:eastAsia="Yu Mincho"/>
        </w:rPr>
        <w:t>FFS: definition of reported value</w:t>
      </w:r>
    </w:p>
    <w:p w14:paraId="12B4C129" w14:textId="77777777" w:rsidR="00990120" w:rsidRDefault="00990120" w:rsidP="00990120">
      <w:pPr>
        <w:pStyle w:val="ListParagraph"/>
        <w:numPr>
          <w:ilvl w:val="1"/>
          <w:numId w:val="46"/>
        </w:numPr>
        <w:spacing w:after="0"/>
        <w:ind w:leftChars="0"/>
        <w:contextualSpacing/>
        <w:jc w:val="both"/>
      </w:pPr>
      <w:r>
        <w:rPr>
          <w:rFonts w:hint="eastAsia"/>
        </w:rPr>
        <w:t xml:space="preserve">Different </w:t>
      </w:r>
      <w:r>
        <w:t>minimum time gaps</w:t>
      </w:r>
      <w:r>
        <w:rPr>
          <w:rFonts w:hint="eastAsia"/>
        </w:rPr>
        <w:t xml:space="preserve"> correspond to different sleep states</w:t>
      </w:r>
    </w:p>
    <w:p w14:paraId="3B62F898" w14:textId="77777777" w:rsidR="00990120" w:rsidRDefault="00990120" w:rsidP="00990120">
      <w:pPr>
        <w:pStyle w:val="ListParagraph"/>
        <w:numPr>
          <w:ilvl w:val="1"/>
          <w:numId w:val="46"/>
        </w:numPr>
        <w:spacing w:after="0"/>
        <w:ind w:leftChars="0"/>
        <w:contextualSpacing/>
        <w:jc w:val="both"/>
      </w:pPr>
      <w:r>
        <w:t>Companies are encouraged to details on how the reported values are to be used by the network</w:t>
      </w:r>
    </w:p>
    <w:p w14:paraId="5EE7A99F" w14:textId="77777777" w:rsidR="00990120" w:rsidRDefault="00990120" w:rsidP="00990120">
      <w:pPr>
        <w:pStyle w:val="ListParagraph"/>
        <w:spacing w:after="0"/>
        <w:ind w:leftChars="0" w:left="0"/>
        <w:contextualSpacing/>
        <w:jc w:val="both"/>
      </w:pPr>
    </w:p>
    <w:p w14:paraId="786320C2" w14:textId="77777777" w:rsidR="00990120" w:rsidRPr="00C04185" w:rsidRDefault="00990120" w:rsidP="00990120">
      <w:pPr>
        <w:pStyle w:val="ListParagraph"/>
        <w:spacing w:after="0"/>
        <w:ind w:leftChars="0" w:left="0"/>
        <w:contextualSpacing/>
        <w:jc w:val="both"/>
        <w:rPr>
          <w:b/>
          <w:bCs/>
        </w:rPr>
      </w:pPr>
      <w:r w:rsidRPr="00C04185">
        <w:rPr>
          <w:b/>
          <w:bCs/>
          <w:highlight w:val="green"/>
        </w:rPr>
        <w:t>Agreement</w:t>
      </w:r>
    </w:p>
    <w:p w14:paraId="0DECB72E" w14:textId="77777777" w:rsidR="00990120" w:rsidRDefault="00990120" w:rsidP="00990120">
      <w:pPr>
        <w:pStyle w:val="ListParagraph"/>
        <w:spacing w:after="0"/>
        <w:ind w:leftChars="0" w:left="0"/>
        <w:contextualSpacing/>
        <w:jc w:val="both"/>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4D3C0733" w14:textId="77777777" w:rsidR="00990120" w:rsidRPr="005C3DAB" w:rsidRDefault="00990120" w:rsidP="00990120">
      <w:pPr>
        <w:pStyle w:val="ListParagraph"/>
        <w:numPr>
          <w:ilvl w:val="0"/>
          <w:numId w:val="42"/>
        </w:numPr>
        <w:spacing w:after="0"/>
        <w:ind w:leftChars="0"/>
        <w:contextualSpacing/>
        <w:jc w:val="both"/>
      </w:pPr>
      <w:r>
        <w:t>FFS: DC</w:t>
      </w:r>
    </w:p>
    <w:p w14:paraId="12ECFECE" w14:textId="77777777" w:rsidR="00990120" w:rsidRDefault="00990120" w:rsidP="00990120">
      <w:pPr>
        <w:pStyle w:val="ListParagraph"/>
        <w:spacing w:after="0"/>
        <w:ind w:leftChars="0" w:left="0"/>
        <w:contextualSpacing/>
        <w:jc w:val="both"/>
      </w:pPr>
    </w:p>
    <w:p w14:paraId="28F7DF0F" w14:textId="77777777" w:rsidR="00990120" w:rsidRPr="00C04185" w:rsidRDefault="00990120" w:rsidP="00990120">
      <w:pPr>
        <w:spacing w:after="0"/>
        <w:contextualSpacing/>
        <w:jc w:val="both"/>
        <w:rPr>
          <w:b/>
          <w:bCs/>
        </w:rPr>
      </w:pPr>
      <w:r w:rsidRPr="00C04185">
        <w:rPr>
          <w:b/>
          <w:bCs/>
          <w:highlight w:val="green"/>
        </w:rPr>
        <w:t>Agreement</w:t>
      </w:r>
    </w:p>
    <w:p w14:paraId="4834FB18" w14:textId="77777777" w:rsidR="00990120" w:rsidRPr="00EA778A" w:rsidRDefault="00990120" w:rsidP="00990120">
      <w:pPr>
        <w:spacing w:after="0"/>
        <w:contextualSpacing/>
        <w:jc w:val="both"/>
      </w:pPr>
      <w:r>
        <w:t xml:space="preserve">For LP-WUS monitoring in RRC CONNECTED </w:t>
      </w:r>
      <w:r w:rsidRPr="00EA778A">
        <w:t xml:space="preserve">mode, </w:t>
      </w:r>
      <w:r w:rsidRPr="00EA778A">
        <w:rPr>
          <w:rFonts w:eastAsia="Yu Mincho" w:hint="eastAsia"/>
        </w:rPr>
        <w:t xml:space="preserve">SSB and/or CSI-RS can be </w:t>
      </w:r>
      <w:r w:rsidRPr="00EA778A">
        <w:t>the QCL source of LP-WUS</w:t>
      </w:r>
    </w:p>
    <w:p w14:paraId="3391ADD9" w14:textId="77777777" w:rsidR="00990120" w:rsidRPr="00EA778A" w:rsidRDefault="00990120" w:rsidP="00990120">
      <w:pPr>
        <w:pStyle w:val="ListParagraph"/>
        <w:numPr>
          <w:ilvl w:val="0"/>
          <w:numId w:val="42"/>
        </w:numPr>
        <w:spacing w:after="0"/>
        <w:ind w:leftChars="0"/>
        <w:contextualSpacing/>
        <w:jc w:val="both"/>
      </w:pPr>
      <w:r w:rsidRPr="00EA778A">
        <w:rPr>
          <w:rFonts w:hint="eastAsia"/>
        </w:rPr>
        <w:t>FFS applicable QCL type(s)</w:t>
      </w:r>
    </w:p>
    <w:p w14:paraId="58ABF12F" w14:textId="77777777" w:rsidR="004A1014" w:rsidRPr="00990120" w:rsidRDefault="004A1014" w:rsidP="004A1014">
      <w:pPr>
        <w:spacing w:after="0"/>
        <w:rPr>
          <w:rFonts w:ascii="Times" w:eastAsia="Batang" w:hAnsi="Times"/>
          <w:szCs w:val="24"/>
          <w:lang w:eastAsia="x-none"/>
        </w:rPr>
      </w:pPr>
    </w:p>
    <w:p w14:paraId="5C053A68" w14:textId="1CF22700" w:rsidR="0001480C" w:rsidRPr="00DE4076" w:rsidRDefault="008554CC" w:rsidP="00990120">
      <w:pPr>
        <w:jc w:val="both"/>
        <w:rPr>
          <w:lang w:val="en-US" w:eastAsia="x-none"/>
        </w:rPr>
      </w:pPr>
      <w:r>
        <w:rPr>
          <w:lang w:val="en-US" w:eastAsia="x-none"/>
        </w:rPr>
        <w:t xml:space="preserve">This contribution discusses the </w:t>
      </w:r>
      <w:r w:rsidR="006C00F9">
        <w:rPr>
          <w:lang w:val="en-US" w:eastAsia="x-none"/>
        </w:rPr>
        <w:t xml:space="preserve">further </w:t>
      </w:r>
      <w:r>
        <w:rPr>
          <w:lang w:val="en-US" w:eastAsia="x-none"/>
        </w:rPr>
        <w:t xml:space="preserve">details on supporting </w:t>
      </w:r>
      <w:r w:rsidR="005A1EF0">
        <w:rPr>
          <w:lang w:eastAsia="x-none"/>
        </w:rPr>
        <w:t xml:space="preserve">LP-WUS </w:t>
      </w:r>
      <w:r w:rsidR="006C00F9">
        <w:rPr>
          <w:lang w:eastAsia="x-none"/>
        </w:rPr>
        <w:t>operation</w:t>
      </w:r>
      <w:r w:rsidR="005A1EF0">
        <w:rPr>
          <w:lang w:eastAsia="x-none"/>
        </w:rPr>
        <w:t xml:space="preserve"> in RRC</w:t>
      </w:r>
      <w:r w:rsidR="006C00F9">
        <w:rPr>
          <w:lang w:eastAsia="x-none"/>
        </w:rPr>
        <w:t>_</w:t>
      </w:r>
      <w:r w:rsidR="005A1EF0">
        <w:rPr>
          <w:lang w:eastAsia="x-none"/>
        </w:rPr>
        <w:t>CONNECTED mode</w:t>
      </w:r>
      <w:r>
        <w:rPr>
          <w:lang w:eastAsia="x-none"/>
        </w:rPr>
        <w:t xml:space="preserve">. </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D49F47" w14:textId="7A66BF39" w:rsidR="00037997" w:rsidRPr="00DE4076" w:rsidRDefault="009E4664"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Activation/Deactivation of </w:t>
      </w:r>
      <w:r w:rsidR="005A1EF0">
        <w:rPr>
          <w:szCs w:val="20"/>
          <w:lang w:val="en-US"/>
        </w:rPr>
        <w:t>LP-WUS</w:t>
      </w:r>
      <w:r w:rsidRPr="009E4664">
        <w:rPr>
          <w:szCs w:val="20"/>
          <w:lang w:val="en-US"/>
        </w:rPr>
        <w:t xml:space="preserve"> </w:t>
      </w:r>
      <w:r>
        <w:rPr>
          <w:szCs w:val="20"/>
          <w:lang w:val="en-US"/>
        </w:rPr>
        <w:t>Monitoring</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B4A941A" w14:textId="53C31671" w:rsidR="009E4664" w:rsidRDefault="009E4664" w:rsidP="009E4664">
      <w:pPr>
        <w:tabs>
          <w:tab w:val="left" w:pos="1300"/>
        </w:tabs>
        <w:spacing w:after="0" w:line="276" w:lineRule="auto"/>
        <w:jc w:val="both"/>
        <w:rPr>
          <w:rFonts w:eastAsiaTheme="minorEastAsia"/>
          <w:lang w:eastAsia="zh-CN"/>
        </w:rPr>
      </w:pPr>
      <w:r>
        <w:rPr>
          <w:rFonts w:eastAsiaTheme="minorEastAsia"/>
          <w:lang w:eastAsia="zh-CN"/>
        </w:rPr>
        <w:t xml:space="preserve">In RAN1#116 [1], activation/deactivation mechanism for LP-WUS monitoring was discussed, and the following 4 options were agreed for further discussion: </w:t>
      </w:r>
    </w:p>
    <w:p w14:paraId="2441828D"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1: No additional indication/condition are introduced for activation/deactivation of LP-WUS monitoring</w:t>
      </w:r>
    </w:p>
    <w:p w14:paraId="003A1539"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 xml:space="preserve">Option 2: Activation/deactivation of LP-WUS monitoring by </w:t>
      </w:r>
      <w:proofErr w:type="spellStart"/>
      <w:r w:rsidRPr="009E4664">
        <w:rPr>
          <w:rFonts w:eastAsiaTheme="minorEastAsia" w:hint="eastAsia"/>
          <w:lang w:val="en-US" w:eastAsia="zh-CN"/>
        </w:rPr>
        <w:t>gNB</w:t>
      </w:r>
      <w:proofErr w:type="spellEnd"/>
      <w:r w:rsidRPr="009E4664">
        <w:rPr>
          <w:rFonts w:eastAsiaTheme="minorEastAsia" w:hint="eastAsia"/>
          <w:lang w:val="en-US" w:eastAsia="zh-CN"/>
        </w:rPr>
        <w:t xml:space="preserve"> L1/L2 signaling with or without UE assistance.</w:t>
      </w:r>
    </w:p>
    <w:p w14:paraId="4F4CCF72"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3: Activation/deactivation of LP-WUS monitoring based on condition(s), such as timer.</w:t>
      </w:r>
    </w:p>
    <w:p w14:paraId="50BF3AE8" w14:textId="77777777" w:rsidR="00255D87" w:rsidRPr="009E4664" w:rsidRDefault="009E0389" w:rsidP="00895B3D">
      <w:pPr>
        <w:pStyle w:val="ListParagraph"/>
        <w:numPr>
          <w:ilvl w:val="0"/>
          <w:numId w:val="40"/>
        </w:numPr>
        <w:tabs>
          <w:tab w:val="left" w:pos="1300"/>
        </w:tabs>
        <w:spacing w:line="276" w:lineRule="auto"/>
        <w:ind w:leftChars="0"/>
        <w:jc w:val="both"/>
        <w:rPr>
          <w:rFonts w:eastAsiaTheme="minorEastAsia"/>
          <w:lang w:val="en-US" w:eastAsia="zh-CN"/>
        </w:rPr>
      </w:pPr>
      <w:r w:rsidRPr="009E4664">
        <w:rPr>
          <w:rFonts w:eastAsiaTheme="minorEastAsia" w:hint="eastAsia"/>
          <w:lang w:val="en-US" w:eastAsia="zh-CN"/>
        </w:rPr>
        <w:t>Option 4: Activation/deactivation of LP-WUS monitoring based on implicit indication/condition, e.g. UL transmission.</w:t>
      </w:r>
    </w:p>
    <w:p w14:paraId="2D2273A0" w14:textId="787A5629" w:rsidR="00AB49DB" w:rsidRDefault="009E4664" w:rsidP="00AB49DB">
      <w:pPr>
        <w:tabs>
          <w:tab w:val="left" w:pos="1300"/>
        </w:tabs>
        <w:spacing w:line="276" w:lineRule="auto"/>
        <w:jc w:val="both"/>
        <w:rPr>
          <w:rFonts w:eastAsiaTheme="minorEastAsia"/>
          <w:lang w:eastAsia="zh-CN"/>
        </w:rPr>
      </w:pPr>
      <w:r>
        <w:rPr>
          <w:rFonts w:eastAsiaTheme="minorEastAsia"/>
          <w:lang w:val="en-US" w:eastAsia="zh-CN"/>
        </w:rPr>
        <w:t xml:space="preserve">From our perspective, supporting </w:t>
      </w:r>
      <w:r w:rsidR="00AB49DB">
        <w:rPr>
          <w:rFonts w:eastAsiaTheme="minorEastAsia"/>
          <w:lang w:val="en-US" w:eastAsia="zh-CN"/>
        </w:rPr>
        <w:t xml:space="preserve">explicit </w:t>
      </w:r>
      <w:r>
        <w:rPr>
          <w:rFonts w:eastAsiaTheme="minorEastAsia"/>
          <w:lang w:val="en-US" w:eastAsia="zh-CN"/>
        </w:rPr>
        <w:t xml:space="preserve">activation/deactivation </w:t>
      </w:r>
      <w:r w:rsidR="00AB49DB">
        <w:rPr>
          <w:rFonts w:eastAsiaTheme="minorEastAsia"/>
          <w:lang w:val="en-US" w:eastAsia="zh-CN"/>
        </w:rPr>
        <w:t xml:space="preserve">mechanism is more reliable and feasible for RRC_CONENCTED mode, so that Option 2 and Option 3 can be prioritized in the future discussion. </w:t>
      </w:r>
      <w:r w:rsidR="00AB49DB">
        <w:rPr>
          <w:rFonts w:eastAsiaTheme="minorEastAsia"/>
          <w:lang w:eastAsia="zh-CN"/>
        </w:rPr>
        <w:t xml:space="preserve">Option 3 may need involvement of RAN2 work since conditions and timer may be needed for detailed design. </w:t>
      </w:r>
    </w:p>
    <w:p w14:paraId="7868849E" w14:textId="37901E4A" w:rsidR="00093F44" w:rsidRPr="00093F44" w:rsidRDefault="00D81899" w:rsidP="00AB49DB">
      <w:pPr>
        <w:tabs>
          <w:tab w:val="left" w:pos="1300"/>
        </w:tabs>
        <w:spacing w:line="276" w:lineRule="auto"/>
        <w:jc w:val="both"/>
        <w:rPr>
          <w:rFonts w:eastAsiaTheme="minorEastAsia"/>
          <w:lang w:eastAsia="zh-CN"/>
        </w:rPr>
      </w:pPr>
      <w:r>
        <w:rPr>
          <w:rFonts w:eastAsiaTheme="minorEastAsia"/>
          <w:lang w:eastAsia="zh-CN"/>
        </w:rPr>
        <w:t xml:space="preserve">For Option </w:t>
      </w:r>
      <w:r w:rsidR="00715EBD">
        <w:rPr>
          <w:rFonts w:eastAsiaTheme="minorEastAsia"/>
          <w:lang w:eastAsia="zh-CN"/>
        </w:rPr>
        <w:t>2</w:t>
      </w:r>
      <w:r w:rsidR="00093F44">
        <w:rPr>
          <w:rFonts w:eastAsiaTheme="minorEastAsia"/>
          <w:lang w:eastAsia="zh-CN"/>
        </w:rPr>
        <w:t xml:space="preserve">, </w:t>
      </w:r>
      <w:r w:rsidR="00093F44" w:rsidRPr="00093F44">
        <w:rPr>
          <w:rFonts w:eastAsiaTheme="minorEastAsia"/>
          <w:lang w:eastAsia="zh-CN"/>
        </w:rPr>
        <w:t xml:space="preserve">in order to avoid any misalignment between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and UE on </w:t>
      </w:r>
      <w:r>
        <w:rPr>
          <w:rFonts w:eastAsiaTheme="minorEastAsia"/>
          <w:lang w:eastAsia="zh-CN"/>
        </w:rPr>
        <w:t>the activation of LP-WUS monitoring</w:t>
      </w:r>
      <w:r w:rsidR="00093F44" w:rsidRPr="00093F44">
        <w:rPr>
          <w:rFonts w:eastAsiaTheme="minorEastAsia"/>
          <w:lang w:eastAsia="zh-CN"/>
        </w:rPr>
        <w:t xml:space="preserve">, one or two confirmations can be transmitted by the MR to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to confirm the successful reception of the trigger and LP-WUS in RRC_CONNECTED mode. For example, the first confirmation message can be transmitted from the MR to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to confirm the successful reception of the trigger by the MR, and the second confirmation message can be transmitted from the MR to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to confirm the successful reception of the LP-WUS by the LR. After the handshake procedure,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and the UE build up a reliable common understanding on the use of MR or LR to avoid missing transmission or reception between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and the UE. If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misses any of the confirmation messages, the </w:t>
      </w:r>
      <w:proofErr w:type="spellStart"/>
      <w:r w:rsidR="00093F44" w:rsidRPr="00093F44">
        <w:rPr>
          <w:rFonts w:eastAsiaTheme="minorEastAsia"/>
          <w:lang w:eastAsia="zh-CN"/>
        </w:rPr>
        <w:t>gNB</w:t>
      </w:r>
      <w:proofErr w:type="spellEnd"/>
      <w:r w:rsidR="00093F44" w:rsidRPr="00093F44">
        <w:rPr>
          <w:rFonts w:eastAsiaTheme="minorEastAsia"/>
          <w:lang w:eastAsia="zh-CN"/>
        </w:rPr>
        <w:t xml:space="preserve"> can retransmit the corresponding trigger or LP-WUS until the confirmation message is received. An illustration of this procedure is shown in </w:t>
      </w:r>
      <w:r w:rsidR="00093F44" w:rsidRPr="00093F44">
        <w:rPr>
          <w:rFonts w:eastAsiaTheme="minorEastAsia"/>
          <w:lang w:eastAsia="zh-CN"/>
        </w:rPr>
        <w:fldChar w:fldCharType="begin"/>
      </w:r>
      <w:r w:rsidR="00093F44" w:rsidRPr="00093F44">
        <w:rPr>
          <w:rFonts w:eastAsiaTheme="minorEastAsia"/>
          <w:lang w:eastAsia="zh-CN"/>
        </w:rPr>
        <w:instrText xml:space="preserve"> REF _Ref126843091 \h </w:instrText>
      </w:r>
      <w:r w:rsidR="00093F44">
        <w:rPr>
          <w:rFonts w:eastAsiaTheme="minorEastAsia"/>
          <w:lang w:eastAsia="zh-CN"/>
        </w:rPr>
        <w:instrText xml:space="preserve"> \* MERGEFORMAT </w:instrText>
      </w:r>
      <w:r w:rsidR="00093F44" w:rsidRPr="00093F44">
        <w:rPr>
          <w:rFonts w:eastAsiaTheme="minorEastAsia"/>
          <w:lang w:eastAsia="zh-CN"/>
        </w:rPr>
      </w:r>
      <w:r w:rsidR="00093F44" w:rsidRPr="00093F44">
        <w:rPr>
          <w:rFonts w:eastAsiaTheme="minorEastAsia"/>
          <w:lang w:eastAsia="zh-CN"/>
        </w:rPr>
        <w:fldChar w:fldCharType="separate"/>
      </w:r>
      <w:r w:rsidR="00653019" w:rsidRPr="00653019">
        <w:rPr>
          <w:rFonts w:eastAsiaTheme="minorEastAsia"/>
          <w:lang w:eastAsia="zh-CN"/>
        </w:rPr>
        <w:t>Figure 1</w:t>
      </w:r>
      <w:r w:rsidR="00093F44" w:rsidRPr="00093F44">
        <w:rPr>
          <w:rFonts w:eastAsiaTheme="minorEastAsia"/>
          <w:lang w:eastAsia="zh-CN"/>
        </w:rPr>
        <w:fldChar w:fldCharType="end"/>
      </w:r>
      <w:r w:rsidR="00093F44" w:rsidRPr="00093F44">
        <w:rPr>
          <w:rFonts w:eastAsiaTheme="minorEastAsia"/>
          <w:lang w:eastAsia="zh-CN"/>
        </w:rPr>
        <w:t xml:space="preserve">. </w:t>
      </w:r>
    </w:p>
    <w:p w14:paraId="6FF33490" w14:textId="5DA30B6F" w:rsidR="00093F44" w:rsidRDefault="00093F44" w:rsidP="00093F44">
      <w:pPr>
        <w:keepNext/>
        <w:spacing w:after="0"/>
        <w:jc w:val="center"/>
      </w:pPr>
      <w:r>
        <w:object w:dxaOrig="10224" w:dyaOrig="3648" w14:anchorId="0C21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52pt" o:ole="">
            <v:imagedata r:id="rId8" o:title=""/>
          </v:shape>
          <o:OLEObject Type="Embed" ProgID="Visio.Drawing.15" ShapeID="_x0000_i1025" DrawAspect="Content" ObjectID="_1789455684" r:id="rId9"/>
        </w:object>
      </w:r>
    </w:p>
    <w:p w14:paraId="60347D09" w14:textId="382D1AD4" w:rsidR="00093F44" w:rsidRDefault="00093F44" w:rsidP="00093F44">
      <w:pPr>
        <w:pStyle w:val="Caption"/>
      </w:pPr>
      <w:bookmarkStart w:id="3" w:name="_Ref126843091"/>
      <w:r>
        <w:t xml:space="preserve">Figure </w:t>
      </w:r>
      <w:r>
        <w:fldChar w:fldCharType="begin"/>
      </w:r>
      <w:r>
        <w:instrText xml:space="preserve"> SEQ Figure \* ARABIC </w:instrText>
      </w:r>
      <w:r>
        <w:fldChar w:fldCharType="separate"/>
      </w:r>
      <w:r w:rsidR="00653019">
        <w:rPr>
          <w:noProof/>
        </w:rPr>
        <w:t>1</w:t>
      </w:r>
      <w:r>
        <w:fldChar w:fldCharType="end"/>
      </w:r>
      <w:bookmarkEnd w:id="3"/>
      <w:r>
        <w:t xml:space="preserve"> Illustration of confirmation procedure for LP-WUS monitoring. </w:t>
      </w:r>
    </w:p>
    <w:p w14:paraId="22F17EF4" w14:textId="69889276" w:rsidR="00D81899" w:rsidRDefault="00D81899" w:rsidP="00D81899">
      <w:pPr>
        <w:spacing w:after="0"/>
        <w:jc w:val="both"/>
        <w:rPr>
          <w:lang w:val="en-US"/>
        </w:rPr>
      </w:pPr>
      <w:r>
        <w:rPr>
          <w:rFonts w:eastAsiaTheme="minorEastAsia"/>
          <w:lang w:eastAsia="zh-CN"/>
        </w:rPr>
        <w:t>Similarly, there can also be</w:t>
      </w:r>
      <w:r>
        <w:rPr>
          <w:lang w:val="en-US"/>
        </w:rPr>
        <w:t xml:space="preserve"> a confirmation message sent from the UE to the gNB, indicating deactivation of LP-WUS monitoring. An illustration of this procedure is shown in </w:t>
      </w:r>
      <w:r w:rsidR="006C249E">
        <w:rPr>
          <w:lang w:val="en-US"/>
        </w:rPr>
        <w:fldChar w:fldCharType="begin"/>
      </w:r>
      <w:r w:rsidR="006C249E">
        <w:rPr>
          <w:lang w:val="en-US"/>
        </w:rPr>
        <w:instrText xml:space="preserve"> REF _Ref178750740 \h </w:instrText>
      </w:r>
      <w:r w:rsidR="006C249E">
        <w:rPr>
          <w:lang w:val="en-US"/>
        </w:rPr>
      </w:r>
      <w:r w:rsidR="006C249E">
        <w:rPr>
          <w:lang w:val="en-US"/>
        </w:rPr>
        <w:fldChar w:fldCharType="separate"/>
      </w:r>
      <w:r w:rsidR="006C249E">
        <w:t xml:space="preserve">Figure </w:t>
      </w:r>
      <w:r w:rsidR="006C249E">
        <w:rPr>
          <w:noProof/>
        </w:rPr>
        <w:t>2</w:t>
      </w:r>
      <w:r w:rsidR="006C249E">
        <w:rPr>
          <w:lang w:val="en-US"/>
        </w:rPr>
        <w:fldChar w:fldCharType="end"/>
      </w:r>
      <w:r w:rsidR="006C249E">
        <w:rPr>
          <w:lang w:val="en-US"/>
        </w:rPr>
        <w:t>.</w:t>
      </w:r>
      <w:r>
        <w:rPr>
          <w:lang w:val="en-US"/>
        </w:rPr>
        <w:t xml:space="preserve"> </w:t>
      </w:r>
    </w:p>
    <w:p w14:paraId="25A0186E" w14:textId="77777777" w:rsidR="00D81899" w:rsidRDefault="00D81899" w:rsidP="00D81899">
      <w:pPr>
        <w:spacing w:after="0"/>
        <w:jc w:val="both"/>
        <w:rPr>
          <w:lang w:val="en-US"/>
        </w:rPr>
      </w:pPr>
    </w:p>
    <w:p w14:paraId="09D5F9DF" w14:textId="77777777" w:rsidR="00D81899" w:rsidRDefault="00D81899" w:rsidP="00D81899">
      <w:pPr>
        <w:keepNext/>
        <w:spacing w:after="0"/>
        <w:jc w:val="center"/>
      </w:pPr>
      <w:r>
        <w:object w:dxaOrig="10225" w:dyaOrig="3877" w14:anchorId="571D87D9">
          <v:shape id="_x0000_i1026" type="#_x0000_t75" style="width:406.5pt;height:154pt" o:ole="">
            <v:imagedata r:id="rId10" o:title=""/>
          </v:shape>
          <o:OLEObject Type="Embed" ProgID="Visio.Drawing.15" ShapeID="_x0000_i1026" DrawAspect="Content" ObjectID="_1789455685" r:id="rId11"/>
        </w:object>
      </w:r>
    </w:p>
    <w:p w14:paraId="70DFA58B" w14:textId="69CC5C6C" w:rsidR="00D81899" w:rsidRDefault="00D81899" w:rsidP="00D81899">
      <w:pPr>
        <w:pStyle w:val="Caption"/>
        <w:rPr>
          <w:lang w:val="en-US"/>
        </w:rPr>
      </w:pPr>
      <w:bookmarkStart w:id="4" w:name="_Ref178750740"/>
      <w:r>
        <w:t xml:space="preserve">Figure </w:t>
      </w:r>
      <w:r>
        <w:fldChar w:fldCharType="begin"/>
      </w:r>
      <w:r>
        <w:instrText xml:space="preserve"> SEQ Figure \* ARABIC </w:instrText>
      </w:r>
      <w:r>
        <w:fldChar w:fldCharType="separate"/>
      </w:r>
      <w:r w:rsidR="00653019">
        <w:rPr>
          <w:noProof/>
        </w:rPr>
        <w:t>2</w:t>
      </w:r>
      <w:r>
        <w:fldChar w:fldCharType="end"/>
      </w:r>
      <w:bookmarkEnd w:id="4"/>
      <w:r>
        <w:t xml:space="preserve"> Illustration of confirmation procedure for receiving the LP-WUS.</w:t>
      </w:r>
    </w:p>
    <w:p w14:paraId="069E340A" w14:textId="578324FD" w:rsidR="00037997" w:rsidRPr="00093F44" w:rsidRDefault="00093F44" w:rsidP="00093F44">
      <w:pPr>
        <w:tabs>
          <w:tab w:val="left" w:pos="1300"/>
        </w:tabs>
        <w:spacing w:line="276" w:lineRule="auto"/>
        <w:jc w:val="both"/>
        <w:rPr>
          <w:rFonts w:eastAsiaTheme="minorEastAsia"/>
          <w:b/>
          <w:lang w:eastAsia="zh-CN"/>
        </w:rPr>
      </w:pPr>
      <w:r>
        <w:rPr>
          <w:b/>
          <w:u w:val="single"/>
          <w:lang w:val="en-US"/>
        </w:rPr>
        <w:t xml:space="preserve">Proposal </w:t>
      </w:r>
      <w:r w:rsidR="00990120">
        <w:rPr>
          <w:b/>
          <w:u w:val="single"/>
          <w:lang w:val="en-US"/>
        </w:rPr>
        <w:t>1</w:t>
      </w:r>
      <w:r>
        <w:rPr>
          <w:b/>
          <w:u w:val="single"/>
          <w:lang w:val="en-US"/>
        </w:rPr>
        <w:t xml:space="preserve">: </w:t>
      </w:r>
      <w:r w:rsidR="00D81899">
        <w:rPr>
          <w:b/>
          <w:u w:val="single"/>
          <w:lang w:val="en-US"/>
        </w:rPr>
        <w:t>For activation/deactivation of LP-WUS monitoring, prioritize Option 2 and Option 3,</w:t>
      </w:r>
      <w:r w:rsidRPr="00093F44">
        <w:rPr>
          <w:b/>
          <w:u w:val="single"/>
          <w:lang w:val="en-US"/>
        </w:rPr>
        <w:t xml:space="preserve"> and </w:t>
      </w:r>
      <w:r w:rsidR="00D81899">
        <w:rPr>
          <w:b/>
          <w:u w:val="single"/>
          <w:lang w:val="en-US"/>
        </w:rPr>
        <w:t>support</w:t>
      </w:r>
      <w:r w:rsidRPr="00093F44">
        <w:rPr>
          <w:b/>
          <w:u w:val="single"/>
          <w:lang w:val="en-US"/>
        </w:rPr>
        <w:t xml:space="preserve"> </w:t>
      </w:r>
      <w:r w:rsidR="00D81899">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w:t>
      </w:r>
      <w:r w:rsidR="00D81899">
        <w:rPr>
          <w:b/>
          <w:u w:val="single"/>
          <w:lang w:val="en-US"/>
        </w:rPr>
        <w:t xml:space="preserve"> in Option 2</w:t>
      </w:r>
      <w:r w:rsidRPr="00093F44">
        <w:rPr>
          <w:b/>
          <w:u w:val="single"/>
          <w:lang w:val="en-US"/>
        </w:rPr>
        <w:t>.</w:t>
      </w:r>
      <w:r w:rsidR="00297DFC" w:rsidRPr="00093F44">
        <w:rPr>
          <w:rFonts w:eastAsiaTheme="minorEastAsia"/>
          <w:b/>
          <w:lang w:eastAsia="zh-CN"/>
        </w:rPr>
        <w:t xml:space="preserve"> </w:t>
      </w:r>
    </w:p>
    <w:p w14:paraId="67B4207F" w14:textId="470C716F" w:rsidR="00297DFC" w:rsidRPr="00DE4076" w:rsidRDefault="005A1EF0"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UE behavior after receiving LP-WUS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A433129" w14:textId="4443F907" w:rsidR="002F75AF" w:rsidRDefault="0051326E" w:rsidP="00772C14">
      <w:pPr>
        <w:tabs>
          <w:tab w:val="left" w:pos="1300"/>
        </w:tabs>
        <w:spacing w:after="0" w:line="276" w:lineRule="auto"/>
        <w:jc w:val="both"/>
        <w:rPr>
          <w:rFonts w:eastAsiaTheme="minorEastAsia"/>
          <w:lang w:eastAsia="zh-CN"/>
        </w:rPr>
      </w:pPr>
      <w:r>
        <w:rPr>
          <w:rFonts w:eastAsiaTheme="minorEastAsia"/>
          <w:lang w:eastAsia="zh-CN"/>
        </w:rPr>
        <w:t>In RAN1#</w:t>
      </w:r>
      <w:r w:rsidR="00772C14">
        <w:rPr>
          <w:rFonts w:eastAsiaTheme="minorEastAsia"/>
          <w:lang w:eastAsia="zh-CN"/>
        </w:rPr>
        <w:t>118</w:t>
      </w:r>
      <w:r>
        <w:rPr>
          <w:rFonts w:eastAsiaTheme="minorEastAsia"/>
          <w:lang w:eastAsia="zh-CN"/>
        </w:rPr>
        <w:t xml:space="preserve">, </w:t>
      </w:r>
      <w:r w:rsidR="00772C14">
        <w:rPr>
          <w:rFonts w:eastAsiaTheme="minorEastAsia"/>
          <w:lang w:eastAsia="zh-CN"/>
        </w:rPr>
        <w:t xml:space="preserve">Option 1-2 was further clarified and </w:t>
      </w:r>
      <w:r w:rsidR="00CC2870">
        <w:rPr>
          <w:rFonts w:eastAsiaTheme="minorEastAsia"/>
          <w:lang w:eastAsia="zh-CN"/>
        </w:rPr>
        <w:t xml:space="preserve">both Option 1-1 and Option 1-2 have been agreed as working assumption. </w:t>
      </w:r>
      <w:r w:rsidR="00D00B2E">
        <w:rPr>
          <w:rFonts w:eastAsiaTheme="minorEastAsia"/>
          <w:lang w:eastAsia="zh-CN"/>
        </w:rPr>
        <w:t xml:space="preserve">There are still many remaining issues about the two options, and this section discusses the further details of both options. </w:t>
      </w:r>
    </w:p>
    <w:p w14:paraId="7EB5635B" w14:textId="0FB18489" w:rsidR="00D00B2E" w:rsidRDefault="00D00B2E" w:rsidP="00772C14">
      <w:pPr>
        <w:tabs>
          <w:tab w:val="left" w:pos="1300"/>
        </w:tabs>
        <w:spacing w:after="0" w:line="276" w:lineRule="auto"/>
        <w:jc w:val="both"/>
        <w:rPr>
          <w:rFonts w:eastAsiaTheme="minorEastAsia"/>
          <w:lang w:eastAsia="zh-CN"/>
        </w:rPr>
      </w:pPr>
    </w:p>
    <w:p w14:paraId="28363398" w14:textId="1ED53480" w:rsidR="00D00B2E" w:rsidRDefault="00D00B2E" w:rsidP="00772C14">
      <w:pPr>
        <w:tabs>
          <w:tab w:val="left" w:pos="1300"/>
        </w:tabs>
        <w:spacing w:after="0" w:line="276" w:lineRule="auto"/>
        <w:jc w:val="both"/>
        <w:rPr>
          <w:rFonts w:eastAsiaTheme="minorEastAsia"/>
          <w:lang w:eastAsia="zh-CN"/>
        </w:rPr>
      </w:pPr>
      <w:r>
        <w:rPr>
          <w:rFonts w:eastAsiaTheme="minorEastAsia"/>
          <w:lang w:eastAsia="zh-CN"/>
        </w:rPr>
        <w:t>For Option 1-1</w:t>
      </w:r>
      <w:r w:rsidR="003019E9">
        <w:rPr>
          <w:rFonts w:eastAsiaTheme="minorEastAsia"/>
          <w:lang w:eastAsia="zh-CN"/>
        </w:rPr>
        <w:t xml:space="preserve"> (as shown in </w:t>
      </w:r>
      <w:r w:rsidR="003019E9">
        <w:rPr>
          <w:rFonts w:eastAsiaTheme="minorEastAsia"/>
          <w:lang w:eastAsia="zh-CN"/>
        </w:rPr>
        <w:fldChar w:fldCharType="begin"/>
      </w:r>
      <w:r w:rsidR="003019E9">
        <w:rPr>
          <w:rFonts w:eastAsiaTheme="minorEastAsia"/>
          <w:lang w:eastAsia="zh-CN"/>
        </w:rPr>
        <w:instrText xml:space="preserve"> REF _Ref178582112 \h </w:instrText>
      </w:r>
      <w:r w:rsidR="003019E9">
        <w:rPr>
          <w:rFonts w:eastAsiaTheme="minorEastAsia"/>
          <w:lang w:eastAsia="zh-CN"/>
        </w:rPr>
      </w:r>
      <w:r w:rsidR="003019E9">
        <w:rPr>
          <w:rFonts w:eastAsiaTheme="minorEastAsia"/>
          <w:lang w:eastAsia="zh-CN"/>
        </w:rPr>
        <w:fldChar w:fldCharType="separate"/>
      </w:r>
      <w:r w:rsidR="00653019">
        <w:t xml:space="preserve">Figure </w:t>
      </w:r>
      <w:r w:rsidR="00653019">
        <w:rPr>
          <w:noProof/>
        </w:rPr>
        <w:t>3</w:t>
      </w:r>
      <w:r w:rsidR="003019E9">
        <w:rPr>
          <w:rFonts w:eastAsiaTheme="minorEastAsia"/>
          <w:lang w:eastAsia="zh-CN"/>
        </w:rPr>
        <w:fldChar w:fldCharType="end"/>
      </w:r>
      <w:r w:rsidR="003019E9">
        <w:rPr>
          <w:rFonts w:eastAsiaTheme="minorEastAsia"/>
          <w:lang w:eastAsia="zh-CN"/>
        </w:rPr>
        <w:t>)</w:t>
      </w:r>
      <w:r>
        <w:rPr>
          <w:rFonts w:eastAsiaTheme="minorEastAsia"/>
          <w:lang w:eastAsia="zh-CN"/>
        </w:rPr>
        <w:t xml:space="preserve">, the intention is to replace DCP from using </w:t>
      </w:r>
      <w:r w:rsidR="006C249E">
        <w:rPr>
          <w:rFonts w:eastAsiaTheme="minorEastAsia"/>
          <w:lang w:eastAsia="zh-CN"/>
        </w:rPr>
        <w:t xml:space="preserve">DCI </w:t>
      </w:r>
      <w:r>
        <w:rPr>
          <w:rFonts w:eastAsiaTheme="minorEastAsia"/>
          <w:lang w:eastAsia="zh-CN"/>
        </w:rPr>
        <w:t xml:space="preserve">format for triggering to using LP-WUS indication for triggering. </w:t>
      </w:r>
      <w:r w:rsidR="003019E9">
        <w:rPr>
          <w:rFonts w:eastAsiaTheme="minorEastAsia"/>
          <w:lang w:eastAsia="zh-CN"/>
        </w:rPr>
        <w:t xml:space="preserve">After receiving a LP-WUS indicating wake-up, the UE can start a drx-onDurationTimer from the beginning of the next DRX cycle and start to monitor PDCCH within the drx-onDurationTimer. The remaining UE behaviour, including the other timers and measurement, can maintain the same </w:t>
      </w:r>
      <w:r w:rsidR="00CB6A5D">
        <w:rPr>
          <w:rFonts w:eastAsiaTheme="minorEastAsia"/>
          <w:lang w:eastAsia="zh-CN"/>
        </w:rPr>
        <w:t xml:space="preserve">as legacy </w:t>
      </w:r>
      <w:r w:rsidR="003019E9">
        <w:rPr>
          <w:rFonts w:eastAsiaTheme="minorEastAsia"/>
          <w:lang w:eastAsia="zh-CN"/>
        </w:rPr>
        <w:t xml:space="preserve">after starting to monitor PDCCH. </w:t>
      </w:r>
    </w:p>
    <w:p w14:paraId="47E3A421" w14:textId="031C5EB5" w:rsidR="00D00B2E" w:rsidRDefault="00D00B2E" w:rsidP="00772C14">
      <w:pPr>
        <w:tabs>
          <w:tab w:val="left" w:pos="1300"/>
        </w:tabs>
        <w:spacing w:after="0" w:line="276" w:lineRule="auto"/>
        <w:jc w:val="both"/>
        <w:rPr>
          <w:rFonts w:eastAsiaTheme="minorEastAsia"/>
          <w:lang w:eastAsia="zh-CN"/>
        </w:rPr>
      </w:pPr>
    </w:p>
    <w:p w14:paraId="0F6A4226" w14:textId="77777777" w:rsidR="003019E9" w:rsidRDefault="00D00B2E" w:rsidP="003019E9">
      <w:pPr>
        <w:keepNext/>
        <w:tabs>
          <w:tab w:val="left" w:pos="1300"/>
        </w:tabs>
        <w:spacing w:after="0" w:line="276" w:lineRule="auto"/>
        <w:jc w:val="both"/>
      </w:pPr>
      <w:r>
        <w:object w:dxaOrig="9913" w:dyaOrig="2497" w14:anchorId="0D11D7FF">
          <v:shape id="_x0000_i1027" type="#_x0000_t75" style="width:482pt;height:121.5pt" o:ole="">
            <v:imagedata r:id="rId12" o:title=""/>
          </v:shape>
          <o:OLEObject Type="Embed" ProgID="Visio.Drawing.15" ShapeID="_x0000_i1027" DrawAspect="Content" ObjectID="_1789455686" r:id="rId13"/>
        </w:object>
      </w:r>
    </w:p>
    <w:p w14:paraId="7269FBA0" w14:textId="734F56FD" w:rsidR="00D00B2E" w:rsidRDefault="003019E9" w:rsidP="0016691D">
      <w:pPr>
        <w:pStyle w:val="Caption"/>
        <w:spacing w:after="0"/>
      </w:pPr>
      <w:bookmarkStart w:id="5" w:name="_Ref178582112"/>
      <w:r>
        <w:t xml:space="preserve">Figure </w:t>
      </w:r>
      <w:r>
        <w:fldChar w:fldCharType="begin"/>
      </w:r>
      <w:r>
        <w:instrText xml:space="preserve"> SEQ Figure \* ARABIC </w:instrText>
      </w:r>
      <w:r>
        <w:fldChar w:fldCharType="separate"/>
      </w:r>
      <w:r w:rsidR="00653019">
        <w:rPr>
          <w:noProof/>
        </w:rPr>
        <w:t>3</w:t>
      </w:r>
      <w:r>
        <w:fldChar w:fldCharType="end"/>
      </w:r>
      <w:bookmarkEnd w:id="5"/>
      <w:r>
        <w:t xml:space="preserve"> Illustration of PDCCH monitoring in Option 1-1.</w:t>
      </w:r>
    </w:p>
    <w:p w14:paraId="45C91E5F" w14:textId="77777777" w:rsidR="0016691D" w:rsidRPr="0016691D" w:rsidRDefault="0016691D" w:rsidP="0016691D">
      <w:pPr>
        <w:spacing w:after="0"/>
      </w:pPr>
    </w:p>
    <w:p w14:paraId="2CF104B4" w14:textId="77777777" w:rsidR="0016691D" w:rsidRPr="00653019" w:rsidRDefault="0016691D" w:rsidP="0016691D">
      <w:pPr>
        <w:tabs>
          <w:tab w:val="left" w:pos="1300"/>
        </w:tabs>
        <w:spacing w:after="0" w:line="276" w:lineRule="auto"/>
        <w:jc w:val="both"/>
        <w:rPr>
          <w:rFonts w:eastAsiaTheme="minorEastAsia"/>
          <w:b/>
          <w:u w:val="single"/>
          <w:lang w:eastAsia="zh-CN"/>
        </w:rPr>
      </w:pPr>
      <w:r w:rsidRPr="00653019">
        <w:rPr>
          <w:rFonts w:eastAsiaTheme="minorEastAsia"/>
          <w:b/>
          <w:u w:val="single"/>
          <w:lang w:eastAsia="zh-CN"/>
        </w:rPr>
        <w:t xml:space="preserve">Proposal 2: For Option 1-1 in PDCCH monitoring after LP-WUS indication: </w:t>
      </w:r>
    </w:p>
    <w:p w14:paraId="354E3F70" w14:textId="77777777" w:rsidR="0016691D" w:rsidRDefault="0016691D" w:rsidP="0016691D">
      <w:pPr>
        <w:pStyle w:val="ListParagraph"/>
        <w:numPr>
          <w:ilvl w:val="0"/>
          <w:numId w:val="47"/>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The periodicity for LP-WUS monitoring occasions is same as the DRX cycle;</w:t>
      </w:r>
    </w:p>
    <w:p w14:paraId="15E4818F" w14:textId="77777777" w:rsidR="0016691D" w:rsidRDefault="0016691D" w:rsidP="0016691D">
      <w:pPr>
        <w:pStyle w:val="ListParagraph"/>
        <w:numPr>
          <w:ilvl w:val="0"/>
          <w:numId w:val="47"/>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 xml:space="preserve">At least one LP-WUS monitoring occasion is configured before the </w:t>
      </w:r>
      <w:r w:rsidRPr="00653019">
        <w:rPr>
          <w:rFonts w:eastAsiaTheme="minorEastAsia"/>
          <w:b/>
          <w:u w:val="single"/>
          <w:lang w:eastAsia="zh-CN"/>
        </w:rPr>
        <w:t>drx-onDurationTimer</w:t>
      </w:r>
      <w:r>
        <w:rPr>
          <w:rFonts w:eastAsiaTheme="minorEastAsia"/>
          <w:b/>
          <w:u w:val="single"/>
          <w:lang w:eastAsia="zh-CN"/>
        </w:rPr>
        <w:t>, subject to the minimum delay requirement;</w:t>
      </w:r>
    </w:p>
    <w:p w14:paraId="7A4B0491" w14:textId="77777777" w:rsidR="0016691D" w:rsidRPr="00653019" w:rsidRDefault="0016691D" w:rsidP="0016691D">
      <w:pPr>
        <w:pStyle w:val="ListParagraph"/>
        <w:numPr>
          <w:ilvl w:val="0"/>
          <w:numId w:val="47"/>
        </w:numPr>
        <w:tabs>
          <w:tab w:val="left" w:pos="1300"/>
        </w:tabs>
        <w:spacing w:after="0" w:line="276" w:lineRule="auto"/>
        <w:ind w:leftChars="0"/>
        <w:jc w:val="both"/>
        <w:rPr>
          <w:rFonts w:eastAsiaTheme="minorEastAsia"/>
          <w:b/>
          <w:u w:val="single"/>
          <w:lang w:eastAsia="zh-CN"/>
        </w:rPr>
      </w:pPr>
      <w:r w:rsidRPr="00653019">
        <w:rPr>
          <w:rFonts w:eastAsiaTheme="minorEastAsia"/>
          <w:b/>
          <w:u w:val="single"/>
          <w:lang w:eastAsia="zh-CN"/>
        </w:rPr>
        <w:t>After receiving LP-WUS indicating wake-up, the UE starts drx-onDurationTimer from the beginning of the next DRX cycle;</w:t>
      </w:r>
    </w:p>
    <w:p w14:paraId="2AFB22AB" w14:textId="77777777" w:rsidR="0016691D" w:rsidRPr="00653019" w:rsidRDefault="0016691D" w:rsidP="0016691D">
      <w:pPr>
        <w:pStyle w:val="ListParagraph"/>
        <w:numPr>
          <w:ilvl w:val="0"/>
          <w:numId w:val="47"/>
        </w:numPr>
        <w:tabs>
          <w:tab w:val="left" w:pos="1300"/>
        </w:tabs>
        <w:spacing w:after="0" w:line="276" w:lineRule="auto"/>
        <w:ind w:leftChars="0"/>
        <w:jc w:val="both"/>
        <w:rPr>
          <w:rFonts w:eastAsiaTheme="minorEastAsia"/>
          <w:b/>
          <w:u w:val="single"/>
          <w:lang w:eastAsia="zh-CN"/>
        </w:rPr>
      </w:pPr>
      <w:r w:rsidRPr="00653019">
        <w:rPr>
          <w:rFonts w:eastAsiaTheme="minorEastAsia"/>
          <w:b/>
          <w:u w:val="single"/>
          <w:lang w:eastAsia="zh-CN"/>
        </w:rPr>
        <w:t>The UE monitors PDCCH within the drx-onDurationTimer;</w:t>
      </w:r>
    </w:p>
    <w:p w14:paraId="7F6DB47D" w14:textId="77777777" w:rsidR="0016691D" w:rsidRPr="00653019" w:rsidRDefault="0016691D" w:rsidP="0016691D">
      <w:pPr>
        <w:pStyle w:val="ListParagraph"/>
        <w:numPr>
          <w:ilvl w:val="0"/>
          <w:numId w:val="47"/>
        </w:numPr>
        <w:tabs>
          <w:tab w:val="left" w:pos="1300"/>
        </w:tabs>
        <w:spacing w:after="0" w:line="276" w:lineRule="auto"/>
        <w:ind w:leftChars="0"/>
        <w:jc w:val="both"/>
        <w:rPr>
          <w:rFonts w:eastAsiaTheme="minorEastAsia"/>
          <w:b/>
          <w:u w:val="single"/>
          <w:lang w:eastAsia="zh-CN"/>
        </w:rPr>
      </w:pPr>
      <w:r w:rsidRPr="00653019">
        <w:rPr>
          <w:rFonts w:eastAsiaTheme="minorEastAsia"/>
          <w:b/>
          <w:u w:val="single"/>
          <w:lang w:eastAsia="zh-CN"/>
        </w:rPr>
        <w:t>Other UE behaviour (including the other timers and measurement) maintains the same as legacy.</w:t>
      </w:r>
    </w:p>
    <w:p w14:paraId="74401FF7" w14:textId="77777777" w:rsidR="00772C14" w:rsidRDefault="00772C14" w:rsidP="00772C14">
      <w:pPr>
        <w:tabs>
          <w:tab w:val="left" w:pos="1300"/>
        </w:tabs>
        <w:spacing w:after="0" w:line="276" w:lineRule="auto"/>
        <w:jc w:val="both"/>
        <w:rPr>
          <w:rFonts w:eastAsiaTheme="minorEastAsia"/>
          <w:lang w:eastAsia="zh-CN"/>
        </w:rPr>
      </w:pPr>
    </w:p>
    <w:p w14:paraId="67A526CB" w14:textId="7D50D1BB" w:rsidR="0051326E" w:rsidRDefault="00653019" w:rsidP="00297DFC">
      <w:pPr>
        <w:tabs>
          <w:tab w:val="left" w:pos="1300"/>
        </w:tabs>
        <w:spacing w:line="276" w:lineRule="auto"/>
        <w:jc w:val="both"/>
        <w:rPr>
          <w:rFonts w:eastAsiaTheme="minorEastAsia"/>
          <w:lang w:eastAsia="zh-CN"/>
        </w:rPr>
      </w:pPr>
      <w:r>
        <w:rPr>
          <w:rFonts w:eastAsiaTheme="minorEastAsia"/>
          <w:lang w:eastAsia="zh-CN"/>
        </w:rPr>
        <w:t xml:space="preserve">For </w:t>
      </w:r>
      <w:r w:rsidR="00DC694A">
        <w:rPr>
          <w:rFonts w:eastAsiaTheme="minorEastAsia"/>
          <w:lang w:eastAsia="zh-CN"/>
        </w:rPr>
        <w:t>Option 1-2</w:t>
      </w:r>
      <w:r>
        <w:rPr>
          <w:rFonts w:eastAsiaTheme="minorEastAsia"/>
          <w:lang w:eastAsia="zh-CN"/>
        </w:rPr>
        <w:t xml:space="preserve"> (as shown in </w:t>
      </w:r>
      <w:r>
        <w:rPr>
          <w:rFonts w:eastAsiaTheme="minorEastAsia"/>
          <w:lang w:eastAsia="zh-CN"/>
        </w:rPr>
        <w:fldChar w:fldCharType="begin"/>
      </w:r>
      <w:r>
        <w:rPr>
          <w:rFonts w:eastAsiaTheme="minorEastAsia"/>
          <w:lang w:eastAsia="zh-CN"/>
        </w:rPr>
        <w:instrText xml:space="preserve"> REF _Ref178582818 \h </w:instrText>
      </w:r>
      <w:r>
        <w:rPr>
          <w:rFonts w:eastAsiaTheme="minorEastAsia"/>
          <w:lang w:eastAsia="zh-CN"/>
        </w:rPr>
      </w:r>
      <w:r>
        <w:rPr>
          <w:rFonts w:eastAsiaTheme="minorEastAsia"/>
          <w:lang w:eastAsia="zh-CN"/>
        </w:rPr>
        <w:fldChar w:fldCharType="separate"/>
      </w:r>
      <w:r>
        <w:t xml:space="preserve">Figure </w:t>
      </w:r>
      <w:r>
        <w:rPr>
          <w:noProof/>
        </w:rPr>
        <w:t>4</w:t>
      </w:r>
      <w:r>
        <w:rPr>
          <w:rFonts w:eastAsiaTheme="minorEastAsia"/>
          <w:lang w:eastAsia="zh-CN"/>
        </w:rPr>
        <w:fldChar w:fldCharType="end"/>
      </w:r>
      <w:r>
        <w:rPr>
          <w:rFonts w:eastAsiaTheme="minorEastAsia"/>
          <w:lang w:eastAsia="zh-CN"/>
        </w:rPr>
        <w:t>),</w:t>
      </w:r>
      <w:r w:rsidR="00DC694A">
        <w:rPr>
          <w:rFonts w:eastAsiaTheme="minorEastAsia"/>
          <w:lang w:eastAsia="zh-CN"/>
        </w:rPr>
        <w:t xml:space="preserve"> </w:t>
      </w:r>
      <w:r>
        <w:rPr>
          <w:rFonts w:eastAsiaTheme="minorEastAsia"/>
          <w:lang w:eastAsia="zh-CN"/>
        </w:rPr>
        <w:t>the intention is</w:t>
      </w:r>
      <w:r w:rsidR="00DC694A">
        <w:rPr>
          <w:rFonts w:eastAsiaTheme="minorEastAsia"/>
          <w:lang w:eastAsia="zh-CN"/>
        </w:rPr>
        <w:t xml:space="preserve"> for flexible monitoring occasion of LP-WUS such that PDCCH monitoring after wake-up can be </w:t>
      </w:r>
      <w:r w:rsidR="00847DDD">
        <w:rPr>
          <w:rFonts w:eastAsiaTheme="minorEastAsia"/>
          <w:lang w:eastAsia="zh-CN"/>
        </w:rPr>
        <w:t xml:space="preserve">controlled </w:t>
      </w:r>
      <w:r w:rsidR="00B51272">
        <w:rPr>
          <w:rFonts w:eastAsiaTheme="minorEastAsia"/>
          <w:lang w:eastAsia="zh-CN"/>
        </w:rPr>
        <w:t>to a configured duration</w:t>
      </w:r>
      <w:r w:rsidR="00847DDD">
        <w:rPr>
          <w:rFonts w:eastAsiaTheme="minorEastAsia"/>
          <w:lang w:eastAsia="zh-CN"/>
        </w:rPr>
        <w:t xml:space="preserve"> and save the </w:t>
      </w:r>
      <w:r w:rsidR="00AE68B2">
        <w:rPr>
          <w:rFonts w:eastAsiaTheme="minorEastAsia"/>
          <w:lang w:eastAsia="zh-CN"/>
        </w:rPr>
        <w:t xml:space="preserve">UE power and </w:t>
      </w:r>
      <w:r w:rsidR="00847DDD">
        <w:rPr>
          <w:rFonts w:eastAsiaTheme="minorEastAsia"/>
          <w:lang w:eastAsia="zh-CN"/>
        </w:rPr>
        <w:t>latency</w:t>
      </w:r>
      <w:r>
        <w:rPr>
          <w:rFonts w:eastAsiaTheme="minorEastAsia"/>
          <w:lang w:eastAsia="zh-CN"/>
        </w:rPr>
        <w:t xml:space="preserve">. Based on the location of the LP-WUS monitoring occasion, there can be two scenarios for Option 1-2 (as shown in </w:t>
      </w:r>
      <w:r>
        <w:rPr>
          <w:rFonts w:eastAsiaTheme="minorEastAsia"/>
          <w:lang w:eastAsia="zh-CN"/>
        </w:rPr>
        <w:fldChar w:fldCharType="begin"/>
      </w:r>
      <w:r>
        <w:rPr>
          <w:rFonts w:eastAsiaTheme="minorEastAsia"/>
          <w:lang w:eastAsia="zh-CN"/>
        </w:rPr>
        <w:instrText xml:space="preserve"> REF _Ref178582818 \h </w:instrText>
      </w:r>
      <w:r>
        <w:rPr>
          <w:rFonts w:eastAsiaTheme="minorEastAsia"/>
          <w:lang w:eastAsia="zh-CN"/>
        </w:rPr>
      </w:r>
      <w:r>
        <w:rPr>
          <w:rFonts w:eastAsiaTheme="minorEastAsia"/>
          <w:lang w:eastAsia="zh-CN"/>
        </w:rPr>
        <w:fldChar w:fldCharType="separate"/>
      </w:r>
      <w:r>
        <w:t xml:space="preserve">Figure </w:t>
      </w:r>
      <w:r>
        <w:rPr>
          <w:noProof/>
        </w:rPr>
        <w:t>4</w:t>
      </w:r>
      <w:r>
        <w:rPr>
          <w:rFonts w:eastAsiaTheme="minorEastAsia"/>
          <w:lang w:eastAsia="zh-CN"/>
        </w:rPr>
        <w:fldChar w:fldCharType="end"/>
      </w:r>
      <w:r>
        <w:rPr>
          <w:rFonts w:eastAsiaTheme="minorEastAsia"/>
          <w:lang w:eastAsia="zh-CN"/>
        </w:rPr>
        <w:t xml:space="preserve">), and RAN1 first needs to clarify which one or both of the scenarios to support. In the previous RAN1 meetings, Scenario 1 was discussed most as the baseline for Option 1-2, wherein the Option 1-2 timer </w:t>
      </w:r>
      <w:r w:rsidR="006C249E">
        <w:rPr>
          <w:rFonts w:eastAsiaTheme="minorEastAsia"/>
          <w:lang w:eastAsia="zh-CN"/>
        </w:rPr>
        <w:t xml:space="preserve">(whether the Option 1-2 timer is an </w:t>
      </w:r>
      <w:r w:rsidR="006C249E">
        <w:rPr>
          <w:rFonts w:eastAsiaTheme="minorEastAsia"/>
          <w:lang w:eastAsia="zh-CN"/>
        </w:rPr>
        <w:lastRenderedPageBreak/>
        <w:t xml:space="preserve">existing timer or new timer will be up to RAN2) </w:t>
      </w:r>
      <w:r>
        <w:rPr>
          <w:rFonts w:eastAsiaTheme="minorEastAsia"/>
          <w:lang w:eastAsia="zh-CN"/>
        </w:rPr>
        <w:t xml:space="preserve">can start </w:t>
      </w:r>
      <w:r w:rsidR="0016691D">
        <w:rPr>
          <w:rFonts w:eastAsiaTheme="minorEastAsia"/>
          <w:lang w:eastAsia="zh-CN"/>
        </w:rPr>
        <w:t>within</w:t>
      </w:r>
      <w:r>
        <w:rPr>
          <w:rFonts w:eastAsiaTheme="minorEastAsia"/>
          <w:lang w:eastAsia="zh-CN"/>
        </w:rPr>
        <w:t xml:space="preserve"> the </w:t>
      </w:r>
      <w:r w:rsidR="0016691D" w:rsidRPr="0016691D">
        <w:rPr>
          <w:rFonts w:eastAsiaTheme="minorEastAsia"/>
          <w:lang w:eastAsia="zh-CN"/>
        </w:rPr>
        <w:t>drx-onDurationTimer</w:t>
      </w:r>
      <w:r w:rsidR="0016691D">
        <w:rPr>
          <w:rFonts w:eastAsiaTheme="minorEastAsia"/>
          <w:lang w:eastAsia="zh-CN"/>
        </w:rPr>
        <w:t xml:space="preserve">. It was further clarified that for this scenario, the active time for RRM/RLM/BFD is intended to maintain the same as legacy such that the spec impact to RAN4 is minimized. Scenario 2 was not discussed much during the previous meetings, wherein the Option 1-2 timer can start outside the </w:t>
      </w:r>
      <w:r w:rsidR="0016691D" w:rsidRPr="0016691D">
        <w:rPr>
          <w:rFonts w:eastAsiaTheme="minorEastAsia"/>
          <w:lang w:eastAsia="zh-CN"/>
        </w:rPr>
        <w:t>drx-onDurationTimer</w:t>
      </w:r>
      <w:r w:rsidR="0016691D">
        <w:rPr>
          <w:rFonts w:eastAsiaTheme="minorEastAsia"/>
          <w:lang w:eastAsia="zh-CN"/>
        </w:rPr>
        <w:t xml:space="preserve">. For this scenario, there is a gap between the start of Option 1-2 timer and start of the </w:t>
      </w:r>
      <w:r w:rsidR="0016691D" w:rsidRPr="0016691D">
        <w:rPr>
          <w:rFonts w:eastAsiaTheme="minorEastAsia"/>
          <w:lang w:eastAsia="zh-CN"/>
        </w:rPr>
        <w:t>drx-onDurationTimer</w:t>
      </w:r>
      <w:r w:rsidR="0016691D">
        <w:rPr>
          <w:rFonts w:eastAsiaTheme="minorEastAsia"/>
          <w:lang w:eastAsia="zh-CN"/>
        </w:rPr>
        <w:t>, which needs RAN1 further clarification whether RRM/RLM/BFD is performed there since it is not within the legacy active time.</w:t>
      </w:r>
    </w:p>
    <w:p w14:paraId="10601A33" w14:textId="2E82D3F9" w:rsidR="00653019" w:rsidRDefault="00653019" w:rsidP="00297DFC">
      <w:pPr>
        <w:tabs>
          <w:tab w:val="left" w:pos="1300"/>
        </w:tabs>
        <w:spacing w:line="276" w:lineRule="auto"/>
        <w:jc w:val="both"/>
      </w:pPr>
      <w:r>
        <w:object w:dxaOrig="10596" w:dyaOrig="6769" w14:anchorId="19A7EE69">
          <v:shape id="_x0000_i1028" type="#_x0000_t75" style="width:481.5pt;height:308pt" o:ole="">
            <v:imagedata r:id="rId14" o:title=""/>
          </v:shape>
          <o:OLEObject Type="Embed" ProgID="Visio.Drawing.15" ShapeID="_x0000_i1028" DrawAspect="Content" ObjectID="_1789455687" r:id="rId15"/>
        </w:object>
      </w:r>
    </w:p>
    <w:p w14:paraId="76B2DAC7" w14:textId="4194EE72" w:rsidR="00653019" w:rsidRDefault="00653019" w:rsidP="0016691D">
      <w:pPr>
        <w:pStyle w:val="Caption"/>
        <w:spacing w:after="0"/>
        <w:rPr>
          <w:rFonts w:eastAsiaTheme="minorEastAsia"/>
          <w:lang w:eastAsia="zh-CN"/>
        </w:rPr>
      </w:pPr>
      <w:bookmarkStart w:id="6" w:name="_Ref178582818"/>
      <w:r>
        <w:t xml:space="preserve">Figure </w:t>
      </w:r>
      <w:r>
        <w:fldChar w:fldCharType="begin"/>
      </w:r>
      <w:r>
        <w:instrText xml:space="preserve"> SEQ Figure \* ARABIC </w:instrText>
      </w:r>
      <w:r>
        <w:fldChar w:fldCharType="separate"/>
      </w:r>
      <w:r>
        <w:rPr>
          <w:noProof/>
        </w:rPr>
        <w:t>4</w:t>
      </w:r>
      <w:r>
        <w:fldChar w:fldCharType="end"/>
      </w:r>
      <w:bookmarkEnd w:id="6"/>
      <w:r>
        <w:t xml:space="preserve"> Illustration of PDCCH monitoring in Option 1-2.</w:t>
      </w:r>
    </w:p>
    <w:p w14:paraId="3DF0DD21" w14:textId="77777777" w:rsidR="0016691D" w:rsidRDefault="0016691D" w:rsidP="004B06A6">
      <w:pPr>
        <w:tabs>
          <w:tab w:val="left" w:pos="1300"/>
        </w:tabs>
        <w:spacing w:after="0" w:line="276" w:lineRule="auto"/>
        <w:jc w:val="both"/>
        <w:rPr>
          <w:rFonts w:eastAsiaTheme="minorEastAsia"/>
          <w:b/>
          <w:u w:val="single"/>
          <w:lang w:eastAsia="zh-CN"/>
        </w:rPr>
      </w:pPr>
    </w:p>
    <w:p w14:paraId="1549982E" w14:textId="346BF343" w:rsidR="0016691D" w:rsidRPr="00653019" w:rsidRDefault="00297DFC" w:rsidP="00797ABE">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16691D">
        <w:rPr>
          <w:rFonts w:eastAsiaTheme="minorEastAsia"/>
          <w:b/>
          <w:u w:val="single"/>
          <w:lang w:eastAsia="zh-CN"/>
        </w:rPr>
        <w:t>3</w:t>
      </w:r>
      <w:r w:rsidR="00D53422" w:rsidRPr="00D53422">
        <w:rPr>
          <w:rFonts w:eastAsiaTheme="minorEastAsia"/>
          <w:b/>
          <w:u w:val="single"/>
          <w:lang w:eastAsia="zh-CN"/>
        </w:rPr>
        <w:t xml:space="preserve">: </w:t>
      </w:r>
      <w:r w:rsidR="0016691D" w:rsidRPr="00653019">
        <w:rPr>
          <w:rFonts w:eastAsiaTheme="minorEastAsia"/>
          <w:b/>
          <w:u w:val="single"/>
          <w:lang w:eastAsia="zh-CN"/>
        </w:rPr>
        <w:t>For Option 1-</w:t>
      </w:r>
      <w:r w:rsidR="0016691D">
        <w:rPr>
          <w:rFonts w:eastAsiaTheme="minorEastAsia"/>
          <w:b/>
          <w:u w:val="single"/>
          <w:lang w:eastAsia="zh-CN"/>
        </w:rPr>
        <w:t>2</w:t>
      </w:r>
      <w:r w:rsidR="0016691D" w:rsidRPr="00653019">
        <w:rPr>
          <w:rFonts w:eastAsiaTheme="minorEastAsia"/>
          <w:b/>
          <w:u w:val="single"/>
          <w:lang w:eastAsia="zh-CN"/>
        </w:rPr>
        <w:t xml:space="preserve"> in PDCCH monitoring after LP-WU</w:t>
      </w:r>
      <w:r w:rsidR="0016691D">
        <w:rPr>
          <w:rFonts w:eastAsiaTheme="minorEastAsia"/>
          <w:b/>
          <w:u w:val="single"/>
          <w:lang w:eastAsia="zh-CN"/>
        </w:rPr>
        <w:t>S indication:</w:t>
      </w:r>
    </w:p>
    <w:p w14:paraId="0BA764C9" w14:textId="32BF72CA" w:rsidR="0016691D" w:rsidRDefault="0016691D" w:rsidP="00797ABE">
      <w:pPr>
        <w:pStyle w:val="ListParagraph"/>
        <w:numPr>
          <w:ilvl w:val="0"/>
          <w:numId w:val="47"/>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RAN1 needs to further clarify which one or both of the following two scenarios is supported:</w:t>
      </w:r>
    </w:p>
    <w:p w14:paraId="2556F98C" w14:textId="5F85AB05" w:rsidR="0016691D" w:rsidRPr="0016691D" w:rsidRDefault="0016691D" w:rsidP="00797ABE">
      <w:pPr>
        <w:pStyle w:val="ListParagraph"/>
        <w:numPr>
          <w:ilvl w:val="1"/>
          <w:numId w:val="47"/>
        </w:numPr>
        <w:tabs>
          <w:tab w:val="left" w:pos="1300"/>
        </w:tabs>
        <w:spacing w:after="0" w:line="276" w:lineRule="auto"/>
        <w:ind w:leftChars="0"/>
        <w:jc w:val="both"/>
        <w:rPr>
          <w:rFonts w:eastAsiaTheme="minorEastAsia"/>
          <w:b/>
          <w:u w:val="single"/>
          <w:lang w:eastAsia="zh-CN"/>
        </w:rPr>
      </w:pPr>
      <w:r w:rsidRPr="0016691D">
        <w:rPr>
          <w:rFonts w:eastAsiaTheme="minorEastAsia"/>
          <w:b/>
          <w:u w:val="single"/>
          <w:lang w:eastAsia="zh-CN"/>
        </w:rPr>
        <w:t>Scenario 1: Option 1-2 timer start within the drx-onDurationTimer;</w:t>
      </w:r>
    </w:p>
    <w:p w14:paraId="7FB9EF82" w14:textId="23C91CF6" w:rsidR="00D53422" w:rsidRDefault="0016691D" w:rsidP="00797ABE">
      <w:pPr>
        <w:pStyle w:val="ListParagraph"/>
        <w:numPr>
          <w:ilvl w:val="1"/>
          <w:numId w:val="47"/>
        </w:numPr>
        <w:tabs>
          <w:tab w:val="left" w:pos="1300"/>
        </w:tabs>
        <w:spacing w:after="0" w:line="276" w:lineRule="auto"/>
        <w:ind w:leftChars="0"/>
        <w:jc w:val="both"/>
        <w:rPr>
          <w:rFonts w:eastAsiaTheme="minorEastAsia"/>
          <w:b/>
          <w:u w:val="single"/>
          <w:lang w:eastAsia="zh-CN"/>
        </w:rPr>
      </w:pPr>
      <w:r w:rsidRPr="0016691D">
        <w:rPr>
          <w:rFonts w:eastAsiaTheme="minorEastAsia"/>
          <w:b/>
          <w:u w:val="single"/>
          <w:lang w:eastAsia="zh-CN"/>
        </w:rPr>
        <w:t>Scenario 2: Option 1-2 timer start outside the drx-onDurationTimer.</w:t>
      </w:r>
    </w:p>
    <w:p w14:paraId="7568E048" w14:textId="4D54FCF5" w:rsidR="006C249E" w:rsidRPr="0016691D" w:rsidRDefault="006C249E" w:rsidP="00797ABE">
      <w:pPr>
        <w:pStyle w:val="ListParagraph"/>
        <w:numPr>
          <w:ilvl w:val="2"/>
          <w:numId w:val="47"/>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 xml:space="preserve">For Scenario 2, RAN1 needs to further clarify whether RRM/RLM/BFD is performed during </w:t>
      </w:r>
      <w:r w:rsidRPr="006C249E">
        <w:rPr>
          <w:rFonts w:eastAsiaTheme="minorEastAsia"/>
          <w:b/>
          <w:u w:val="single"/>
          <w:lang w:eastAsia="zh-CN"/>
        </w:rPr>
        <w:t>gap between the start of Option 1-2 timer and start of the drx-onDurationTimer</w:t>
      </w:r>
      <w:r>
        <w:rPr>
          <w:rFonts w:eastAsiaTheme="minorEastAsia"/>
          <w:b/>
          <w:u w:val="single"/>
          <w:lang w:eastAsia="zh-CN"/>
        </w:rPr>
        <w:t>.</w:t>
      </w:r>
    </w:p>
    <w:p w14:paraId="35ED8519" w14:textId="30B1207E" w:rsidR="00CD53B1" w:rsidRDefault="00224128"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w:t>
      </w:r>
      <w:r w:rsidR="00FD1116">
        <w:rPr>
          <w:szCs w:val="20"/>
          <w:lang w:val="en-US"/>
        </w:rPr>
        <w:t>ap between LP-WUS reception and PDCCH monitoring</w:t>
      </w:r>
      <w:r w:rsidR="006F2B87">
        <w:rPr>
          <w:szCs w:val="20"/>
          <w:lang w:val="en-US"/>
        </w:rPr>
        <w:t xml:space="preserve"> </w:t>
      </w:r>
    </w:p>
    <w:p w14:paraId="1B440DDB" w14:textId="1DB442ED" w:rsidR="00895B3D" w:rsidRDefault="00497290" w:rsidP="0016691D">
      <w:pPr>
        <w:spacing w:after="0"/>
        <w:jc w:val="both"/>
      </w:pPr>
      <w:r>
        <w:t xml:space="preserve">In RAN1#117 </w:t>
      </w:r>
      <w:r w:rsidR="0016691D">
        <w:t>and RAN1#118</w:t>
      </w:r>
      <w:r>
        <w:t xml:space="preserve">, </w:t>
      </w:r>
      <w:r w:rsidR="0016691D">
        <w:t xml:space="preserve">there were discussions and agreements on the </w:t>
      </w:r>
      <w:r w:rsidR="00224128">
        <w:t xml:space="preserve">minimum </w:t>
      </w:r>
      <w:r w:rsidR="0016691D">
        <w:t>gap between L</w:t>
      </w:r>
      <w:r w:rsidR="00224128">
        <w:t>P-WUS reception and PDCCH monit</w:t>
      </w:r>
      <w:r w:rsidR="0016691D">
        <w:t xml:space="preserve">oring. </w:t>
      </w:r>
    </w:p>
    <w:p w14:paraId="6F66D135" w14:textId="77777777" w:rsidR="0016691D" w:rsidRPr="00895B3D" w:rsidRDefault="0016691D" w:rsidP="0016691D">
      <w:pPr>
        <w:spacing w:after="0"/>
        <w:jc w:val="both"/>
        <w:rPr>
          <w:rFonts w:eastAsia="Yu Mincho" w:cs="Times"/>
          <w:bCs/>
          <w:lang w:val="en-US"/>
        </w:rPr>
      </w:pPr>
    </w:p>
    <w:p w14:paraId="6B3B3261" w14:textId="102F2A98" w:rsidR="00B3045E" w:rsidRDefault="004A6795" w:rsidP="004A6795">
      <w:pPr>
        <w:spacing w:after="0"/>
        <w:jc w:val="both"/>
      </w:pPr>
      <w:r>
        <w:t>Similar to monitoring DCI format 2_6, the different UE sleeping states may lead to different UE capabilities on waking up and starting to monitor the PDCCH. Since ultra deep sleep state is not applicable for RRC_CONNECTED mode, the two different set of minimum delay for PDCCH monitoring specified in TS 38.213 could be supported for LP-WUS reception as well, and the UE can report which minimum delay it supports per subcarrier spacing in UE capability signalling.</w:t>
      </w:r>
    </w:p>
    <w:p w14:paraId="7C81D0C6" w14:textId="77777777" w:rsidR="00895B3D" w:rsidRDefault="00895B3D" w:rsidP="004A6795">
      <w:pPr>
        <w:spacing w:after="0"/>
        <w:jc w:val="both"/>
      </w:pPr>
    </w:p>
    <w:p w14:paraId="5BA20462" w14:textId="624BB977" w:rsidR="00473F1D" w:rsidRDefault="00895B3D" w:rsidP="00895B3D">
      <w:pPr>
        <w:tabs>
          <w:tab w:val="left" w:pos="1300"/>
        </w:tabs>
        <w:spacing w:line="276" w:lineRule="auto"/>
        <w:jc w:val="both"/>
      </w:pPr>
      <w:r>
        <w:t>Meanwhile, s</w:t>
      </w:r>
      <w:r w:rsidRPr="00895B3D">
        <w:t>imilar to monitoring DCI format 2_6</w:t>
      </w:r>
      <w:r>
        <w:t xml:space="preserve">, the reported value shall include the duration </w:t>
      </w:r>
      <w:r w:rsidRPr="00895B3D">
        <w:rPr>
          <w:rFonts w:eastAsia="Yu Mincho" w:cs="Times"/>
          <w:bCs/>
          <w:lang w:val="en-US"/>
        </w:rPr>
        <w:t>for time/frequency synchronization of MR</w:t>
      </w:r>
      <w:r>
        <w:rPr>
          <w:rFonts w:eastAsia="Yu Mincho" w:cs="Times"/>
          <w:bCs/>
          <w:lang w:val="en-US"/>
        </w:rPr>
        <w:t xml:space="preserve">, and the exact values can be determined later when the functionality of LP-WUS is settled. </w:t>
      </w:r>
      <w:r>
        <w:t xml:space="preserve"> </w:t>
      </w:r>
    </w:p>
    <w:p w14:paraId="20468C0E" w14:textId="6F3B2F8F" w:rsidR="00895B3D" w:rsidRDefault="004A6795" w:rsidP="00895B3D">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lastRenderedPageBreak/>
        <w:t xml:space="preserve">Proposal </w:t>
      </w:r>
      <w:r w:rsidR="00224128">
        <w:rPr>
          <w:rFonts w:eastAsiaTheme="minorEastAsia"/>
          <w:b/>
          <w:u w:val="single"/>
          <w:lang w:eastAsia="zh-CN"/>
        </w:rPr>
        <w:t>4</w:t>
      </w:r>
      <w:r w:rsidRPr="00D53422">
        <w:rPr>
          <w:rFonts w:eastAsiaTheme="minorEastAsia"/>
          <w:b/>
          <w:u w:val="single"/>
          <w:lang w:eastAsia="zh-CN"/>
        </w:rPr>
        <w:t xml:space="preserve">: </w:t>
      </w:r>
      <w:r w:rsidR="00895B3D">
        <w:rPr>
          <w:rFonts w:eastAsiaTheme="minorEastAsia"/>
          <w:b/>
          <w:u w:val="single"/>
          <w:lang w:eastAsia="zh-CN"/>
        </w:rPr>
        <w:t xml:space="preserve">For the </w:t>
      </w:r>
      <w:r w:rsidR="00895B3D" w:rsidRPr="00895B3D">
        <w:rPr>
          <w:rFonts w:eastAsiaTheme="minorEastAsia"/>
          <w:b/>
          <w:u w:val="single"/>
          <w:lang w:eastAsia="zh-CN"/>
        </w:rPr>
        <w:t>minimum time gap between LP-WUS reception and MR to start PDCCH monitoring</w:t>
      </w:r>
      <w:r w:rsidR="00224128">
        <w:rPr>
          <w:rFonts w:eastAsiaTheme="minorEastAsia"/>
          <w:b/>
          <w:u w:val="single"/>
          <w:lang w:eastAsia="zh-CN"/>
        </w:rPr>
        <w:t>, support Alt 1 in RAN1#118 agreement:</w:t>
      </w:r>
    </w:p>
    <w:p w14:paraId="5856F16B" w14:textId="51878924" w:rsidR="00715EBD" w:rsidRDefault="00895B3D" w:rsidP="00895B3D">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t>
      </w:r>
      <w:r w:rsidR="004A6795" w:rsidRPr="00895B3D">
        <w:rPr>
          <w:rFonts w:eastAsiaTheme="minorEastAsia"/>
          <w:b/>
          <w:u w:val="single"/>
          <w:lang w:eastAsia="zh-CN"/>
        </w:rPr>
        <w:t xml:space="preserve">wo set of minimum </w:t>
      </w:r>
      <w:r w:rsidRPr="00895B3D">
        <w:rPr>
          <w:rFonts w:eastAsiaTheme="minorEastAsia"/>
          <w:b/>
          <w:u w:val="single"/>
          <w:lang w:eastAsia="zh-CN"/>
        </w:rPr>
        <w:t>gaps</w:t>
      </w:r>
      <w:r w:rsidR="0083088C">
        <w:rPr>
          <w:rFonts w:eastAsiaTheme="minorEastAsia"/>
          <w:b/>
          <w:u w:val="single"/>
          <w:lang w:eastAsia="zh-CN"/>
        </w:rPr>
        <w:t xml:space="preserve"> </w:t>
      </w:r>
      <w:r w:rsidR="0083088C" w:rsidRPr="00895B3D">
        <w:rPr>
          <w:rFonts w:eastAsiaTheme="minorEastAsia"/>
          <w:b/>
          <w:u w:val="single"/>
          <w:lang w:eastAsia="zh-CN"/>
        </w:rPr>
        <w:t>per SCS</w:t>
      </w:r>
      <w:r w:rsidR="00224128">
        <w:rPr>
          <w:rFonts w:eastAsiaTheme="minorEastAsia"/>
          <w:b/>
          <w:u w:val="single"/>
          <w:lang w:eastAsia="zh-CN"/>
        </w:rPr>
        <w:t xml:space="preserve"> (i.e., X=2)</w:t>
      </w:r>
      <w:r w:rsidR="004A6795" w:rsidRPr="00895B3D">
        <w:rPr>
          <w:rFonts w:eastAsiaTheme="minorEastAsia"/>
          <w:b/>
          <w:u w:val="single"/>
          <w:lang w:eastAsia="zh-CN"/>
        </w:rPr>
        <w:t xml:space="preserve">, and the UE can report its capability </w:t>
      </w:r>
      <w:r w:rsidR="0083088C">
        <w:rPr>
          <w:rFonts w:eastAsiaTheme="minorEastAsia"/>
          <w:b/>
          <w:u w:val="single"/>
          <w:lang w:eastAsia="zh-CN"/>
        </w:rPr>
        <w:t>of one set of minimum gaps</w:t>
      </w:r>
      <w:r w:rsidR="004A6795" w:rsidRPr="00895B3D">
        <w:rPr>
          <w:rFonts w:eastAsiaTheme="minorEastAsia"/>
          <w:b/>
          <w:u w:val="single"/>
          <w:lang w:eastAsia="zh-CN"/>
        </w:rPr>
        <w:t>.</w:t>
      </w:r>
    </w:p>
    <w:p w14:paraId="580E582A" w14:textId="338D81C3" w:rsidR="00895B3D" w:rsidRPr="00895B3D" w:rsidRDefault="00895B3D" w:rsidP="00895B3D">
      <w:pPr>
        <w:pStyle w:val="ListParagraph"/>
        <w:numPr>
          <w:ilvl w:val="0"/>
          <w:numId w:val="44"/>
        </w:numPr>
        <w:tabs>
          <w:tab w:val="left" w:pos="1300"/>
        </w:tabs>
        <w:spacing w:line="276" w:lineRule="auto"/>
        <w:ind w:leftChars="0"/>
        <w:jc w:val="both"/>
        <w:rPr>
          <w:rFonts w:eastAsiaTheme="minorEastAsia"/>
          <w:b/>
          <w:u w:val="single"/>
          <w:lang w:eastAsia="zh-CN"/>
        </w:rPr>
      </w:pPr>
      <w:r w:rsidRPr="00895B3D">
        <w:rPr>
          <w:rFonts w:eastAsiaTheme="minorEastAsia"/>
          <w:b/>
          <w:u w:val="single"/>
          <w:lang w:eastAsia="zh-CN"/>
        </w:rPr>
        <w:t>UE’s reported value shall include the duration for time/frequency synchronization of MR</w:t>
      </w:r>
      <w:r>
        <w:rPr>
          <w:rFonts w:eastAsiaTheme="minorEastAsia"/>
          <w:b/>
          <w:u w:val="single"/>
          <w:lang w:eastAsia="zh-CN"/>
        </w:rPr>
        <w:t>.</w:t>
      </w:r>
    </w:p>
    <w:p w14:paraId="60E8291A" w14:textId="5C2E7BC8" w:rsidR="001D0312" w:rsidRDefault="001D0312" w:rsidP="001D031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QCL source for LP-WUS  </w:t>
      </w:r>
    </w:p>
    <w:p w14:paraId="457DAE66" w14:textId="6DFE1E80" w:rsidR="001D0312" w:rsidRDefault="001D0312" w:rsidP="001D0312">
      <w:pPr>
        <w:spacing w:after="0"/>
        <w:jc w:val="both"/>
      </w:pPr>
      <w:r>
        <w:t xml:space="preserve">In RAN1#118, it was agreed to support SSB and/or CSI-RS as a QCL source for LP-WUS, and how to provide such QCL source is for further discussion. </w:t>
      </w:r>
    </w:p>
    <w:p w14:paraId="019864BD" w14:textId="77777777" w:rsidR="001D0312" w:rsidRPr="00895B3D" w:rsidRDefault="001D0312" w:rsidP="001D0312">
      <w:pPr>
        <w:spacing w:after="0"/>
        <w:jc w:val="both"/>
        <w:rPr>
          <w:rFonts w:eastAsia="Yu Mincho" w:cs="Times"/>
          <w:bCs/>
          <w:lang w:val="en-US"/>
        </w:rPr>
      </w:pPr>
    </w:p>
    <w:p w14:paraId="4E5D466E" w14:textId="744BDF13" w:rsidR="001D0312" w:rsidRDefault="001D0312" w:rsidP="001D0312">
      <w:pPr>
        <w:spacing w:after="0"/>
        <w:jc w:val="both"/>
      </w:pPr>
      <w:r>
        <w:t xml:space="preserve">As a baseline, the QCL </w:t>
      </w:r>
      <w:r w:rsidR="005C1729">
        <w:t>source</w:t>
      </w:r>
      <w:r>
        <w:t xml:space="preserve"> for the LP-WUS can be provided by </w:t>
      </w:r>
      <w:r w:rsidR="005C1729">
        <w:t xml:space="preserve">the configuration of LP-WUS, e.g., using a SSB index or a CSI-RS resource ID. The dynamic adaptation of the QCL source may not be supported for LP-WUS, since </w:t>
      </w:r>
      <w:r w:rsidR="00CB6A5D">
        <w:t xml:space="preserve">a </w:t>
      </w:r>
      <w:r w:rsidR="005C1729">
        <w:t xml:space="preserve">UE may not be able to track such dynamic adaptation when the UE starts to monitor LP-WUS. </w:t>
      </w:r>
    </w:p>
    <w:p w14:paraId="0272470D" w14:textId="751C74B8" w:rsidR="005C1729" w:rsidRDefault="005C1729" w:rsidP="001D0312">
      <w:pPr>
        <w:spacing w:after="0"/>
        <w:jc w:val="both"/>
      </w:pPr>
    </w:p>
    <w:p w14:paraId="5FB69D1F" w14:textId="07DA9D25" w:rsidR="005C1729" w:rsidRPr="005C1729" w:rsidRDefault="005C1729" w:rsidP="001D0312">
      <w:pPr>
        <w:spacing w:after="0"/>
        <w:jc w:val="both"/>
        <w:rPr>
          <w:b/>
          <w:u w:val="single"/>
        </w:rPr>
      </w:pPr>
      <w:r w:rsidRPr="005C1729">
        <w:rPr>
          <w:b/>
          <w:u w:val="single"/>
        </w:rPr>
        <w:t>Proposal 5: The QCL source for LP-WUS can be provided to the UE as part o</w:t>
      </w:r>
      <w:r>
        <w:rPr>
          <w:b/>
          <w:u w:val="single"/>
        </w:rPr>
        <w:t>f the configuration for LP-WUS.</w:t>
      </w:r>
    </w:p>
    <w:p w14:paraId="4DA5CE4B" w14:textId="067616A9" w:rsidR="007F0027" w:rsidRDefault="007F0027" w:rsidP="007F002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LP-WUS for CA</w:t>
      </w:r>
    </w:p>
    <w:p w14:paraId="6CE7EF2E" w14:textId="10DA985B" w:rsidR="007F0027" w:rsidRDefault="007F0027" w:rsidP="007F0027">
      <w:pPr>
        <w:spacing w:after="0"/>
        <w:jc w:val="both"/>
      </w:pPr>
      <w:r>
        <w:t xml:space="preserve">In RAN1#118, it was agreed to support LP-WUS in CA, and further details are subject to further discussion. </w:t>
      </w:r>
    </w:p>
    <w:p w14:paraId="18CFB30C" w14:textId="77777777" w:rsidR="007F0027" w:rsidRPr="00895B3D" w:rsidRDefault="007F0027" w:rsidP="007F0027">
      <w:pPr>
        <w:spacing w:after="0"/>
        <w:jc w:val="both"/>
        <w:rPr>
          <w:rFonts w:eastAsia="Yu Mincho" w:cs="Times"/>
          <w:bCs/>
          <w:lang w:val="en-US"/>
        </w:rPr>
      </w:pPr>
    </w:p>
    <w:p w14:paraId="7314863C" w14:textId="7AC2885B" w:rsidR="007F0027" w:rsidRDefault="00C703A1" w:rsidP="007F0027">
      <w:pPr>
        <w:spacing w:after="0"/>
        <w:jc w:val="both"/>
      </w:pPr>
      <w:r>
        <w:t xml:space="preserve">At least one thing to be clarified is, whether the secondary group DRX configuration (e.g., </w:t>
      </w:r>
      <w:r w:rsidRPr="00C703A1">
        <w:t>DRX-ConfigSecondaryGroup</w:t>
      </w:r>
      <w:r>
        <w:t>) is supported for the CA configuration</w:t>
      </w:r>
      <w:r w:rsidR="00CB6A5D">
        <w:t xml:space="preserve"> with LP-WUS</w:t>
      </w:r>
      <w:r>
        <w:t>. If the secondary group DRX</w:t>
      </w:r>
      <w:r w:rsidRPr="00C703A1">
        <w:t xml:space="preserve"> </w:t>
      </w:r>
      <w:r>
        <w:t xml:space="preserve">configuration is supported, RAN1 may need enhancement on LP-WUS to consider how to apply the LP-WUS configuration for two DRX configurations on different carriers in the CA case. </w:t>
      </w:r>
    </w:p>
    <w:p w14:paraId="756E9272" w14:textId="77777777" w:rsidR="007F0027" w:rsidRDefault="007F0027" w:rsidP="007F0027">
      <w:pPr>
        <w:spacing w:after="0"/>
        <w:jc w:val="both"/>
      </w:pPr>
    </w:p>
    <w:p w14:paraId="2DF519EC" w14:textId="2ECC4586" w:rsidR="007F0027" w:rsidRPr="005C1729" w:rsidRDefault="007F0027" w:rsidP="007F0027">
      <w:pPr>
        <w:spacing w:after="0"/>
        <w:jc w:val="both"/>
        <w:rPr>
          <w:b/>
          <w:u w:val="single"/>
        </w:rPr>
      </w:pPr>
      <w:r w:rsidRPr="005C1729">
        <w:rPr>
          <w:b/>
          <w:u w:val="single"/>
        </w:rPr>
        <w:t xml:space="preserve">Proposal </w:t>
      </w:r>
      <w:r w:rsidR="00C703A1">
        <w:rPr>
          <w:b/>
          <w:u w:val="single"/>
        </w:rPr>
        <w:t>6</w:t>
      </w:r>
      <w:r w:rsidRPr="005C1729">
        <w:rPr>
          <w:b/>
          <w:u w:val="single"/>
        </w:rPr>
        <w:t xml:space="preserve">: </w:t>
      </w:r>
      <w:r w:rsidR="00C703A1">
        <w:rPr>
          <w:b/>
          <w:u w:val="single"/>
        </w:rPr>
        <w:t xml:space="preserve">RAN1 needs to clarify whether to support the secondary group DRX configuration </w:t>
      </w:r>
      <w:r w:rsidR="00EA778A">
        <w:rPr>
          <w:b/>
          <w:u w:val="single"/>
        </w:rPr>
        <w:t>with</w:t>
      </w:r>
      <w:r w:rsidR="00C703A1">
        <w:rPr>
          <w:b/>
          <w:u w:val="single"/>
        </w:rPr>
        <w:t xml:space="preserve"> LP-WUS</w:t>
      </w:r>
      <w:r>
        <w:rPr>
          <w:b/>
          <w:u w:val="single"/>
        </w:rPr>
        <w:t>.</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76FCA2C5" w14:textId="77777777" w:rsidR="006F2B87" w:rsidRDefault="006F2B87" w:rsidP="006F2B87">
      <w:pPr>
        <w:spacing w:after="0"/>
      </w:pPr>
    </w:p>
    <w:p w14:paraId="4EEBE455" w14:textId="4AA3646C" w:rsidR="00EA778A" w:rsidRDefault="00EA778A" w:rsidP="00797ABE">
      <w:pPr>
        <w:tabs>
          <w:tab w:val="left" w:pos="1300"/>
        </w:tabs>
        <w:spacing w:line="276" w:lineRule="auto"/>
        <w:jc w:val="both"/>
        <w:rPr>
          <w:rFonts w:eastAsiaTheme="minorEastAsia"/>
          <w:b/>
          <w:lang w:eastAsia="zh-CN"/>
        </w:rPr>
      </w:pPr>
      <w:r>
        <w:rPr>
          <w:b/>
          <w:u w:val="single"/>
          <w:lang w:val="en-US"/>
        </w:rPr>
        <w:t>Proposal 1: For activation/deactivation of LP-WUS monitoring, prioritize Option 2 and Option 3,</w:t>
      </w:r>
      <w:r w:rsidRPr="00093F44">
        <w:rPr>
          <w:b/>
          <w:u w:val="single"/>
          <w:lang w:val="en-US"/>
        </w:rPr>
        <w:t xml:space="preserve"> and </w:t>
      </w:r>
      <w:r>
        <w:rPr>
          <w:b/>
          <w:u w:val="single"/>
          <w:lang w:val="en-US"/>
        </w:rPr>
        <w:t>support</w:t>
      </w:r>
      <w:r w:rsidRPr="00093F44">
        <w:rPr>
          <w:b/>
          <w:u w:val="single"/>
          <w:lang w:val="en-US"/>
        </w:rPr>
        <w:t xml:space="preserve"> </w:t>
      </w:r>
      <w:r>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w:t>
      </w:r>
      <w:proofErr w:type="spellStart"/>
      <w:r w:rsidRPr="00093F44">
        <w:rPr>
          <w:b/>
          <w:u w:val="single"/>
          <w:lang w:val="en-US"/>
        </w:rPr>
        <w:t>gNB</w:t>
      </w:r>
      <w:proofErr w:type="spellEnd"/>
      <w:r>
        <w:rPr>
          <w:b/>
          <w:u w:val="single"/>
          <w:lang w:val="en-US"/>
        </w:rPr>
        <w:t xml:space="preserve"> for handshake in Option 2</w:t>
      </w:r>
      <w:r w:rsidRPr="00093F44">
        <w:rPr>
          <w:b/>
          <w:u w:val="single"/>
          <w:lang w:val="en-US"/>
        </w:rPr>
        <w:t>.</w:t>
      </w:r>
      <w:r w:rsidRPr="00093F44">
        <w:rPr>
          <w:rFonts w:eastAsiaTheme="minorEastAsia"/>
          <w:b/>
          <w:lang w:eastAsia="zh-CN"/>
        </w:rPr>
        <w:t xml:space="preserve"> </w:t>
      </w:r>
    </w:p>
    <w:p w14:paraId="6CBEFE1B" w14:textId="77777777" w:rsidR="00EA778A" w:rsidRPr="00653019" w:rsidRDefault="00EA778A" w:rsidP="00797ABE">
      <w:pPr>
        <w:tabs>
          <w:tab w:val="left" w:pos="1300"/>
        </w:tabs>
        <w:spacing w:after="0" w:line="276" w:lineRule="auto"/>
        <w:jc w:val="both"/>
        <w:rPr>
          <w:rFonts w:eastAsiaTheme="minorEastAsia"/>
          <w:b/>
          <w:u w:val="single"/>
          <w:lang w:eastAsia="zh-CN"/>
        </w:rPr>
      </w:pPr>
      <w:r w:rsidRPr="00653019">
        <w:rPr>
          <w:rFonts w:eastAsiaTheme="minorEastAsia"/>
          <w:b/>
          <w:u w:val="single"/>
          <w:lang w:eastAsia="zh-CN"/>
        </w:rPr>
        <w:t xml:space="preserve">Proposal 2: For Option 1-1 in PDCCH monitoring after LP-WUS indication: </w:t>
      </w:r>
    </w:p>
    <w:p w14:paraId="7627389B" w14:textId="77777777" w:rsidR="00EA778A" w:rsidRDefault="00EA778A" w:rsidP="00797ABE">
      <w:pPr>
        <w:pStyle w:val="ListParagraph"/>
        <w:numPr>
          <w:ilvl w:val="0"/>
          <w:numId w:val="47"/>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The periodicity for LP-WUS monitoring occasions is same as the DRX cycle;</w:t>
      </w:r>
    </w:p>
    <w:p w14:paraId="59B39A9A" w14:textId="77777777" w:rsidR="00EA778A" w:rsidRDefault="00EA778A" w:rsidP="00797ABE">
      <w:pPr>
        <w:pStyle w:val="ListParagraph"/>
        <w:numPr>
          <w:ilvl w:val="0"/>
          <w:numId w:val="47"/>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 xml:space="preserve">At least one LP-WUS monitoring occasion is configured before the </w:t>
      </w:r>
      <w:proofErr w:type="spellStart"/>
      <w:r w:rsidRPr="00653019">
        <w:rPr>
          <w:rFonts w:eastAsiaTheme="minorEastAsia"/>
          <w:b/>
          <w:u w:val="single"/>
          <w:lang w:eastAsia="zh-CN"/>
        </w:rPr>
        <w:t>drx-onDurationTimer</w:t>
      </w:r>
      <w:proofErr w:type="spellEnd"/>
      <w:r>
        <w:rPr>
          <w:rFonts w:eastAsiaTheme="minorEastAsia"/>
          <w:b/>
          <w:u w:val="single"/>
          <w:lang w:eastAsia="zh-CN"/>
        </w:rPr>
        <w:t>, subject to the minimum delay requirement;</w:t>
      </w:r>
    </w:p>
    <w:p w14:paraId="5A3EEF5E" w14:textId="77777777" w:rsidR="00EA778A" w:rsidRPr="00653019" w:rsidRDefault="00EA778A" w:rsidP="00797ABE">
      <w:pPr>
        <w:pStyle w:val="ListParagraph"/>
        <w:numPr>
          <w:ilvl w:val="0"/>
          <w:numId w:val="47"/>
        </w:numPr>
        <w:tabs>
          <w:tab w:val="left" w:pos="1300"/>
        </w:tabs>
        <w:spacing w:after="0" w:line="276" w:lineRule="auto"/>
        <w:ind w:leftChars="0"/>
        <w:jc w:val="both"/>
        <w:rPr>
          <w:rFonts w:eastAsiaTheme="minorEastAsia"/>
          <w:b/>
          <w:u w:val="single"/>
          <w:lang w:eastAsia="zh-CN"/>
        </w:rPr>
      </w:pPr>
      <w:r w:rsidRPr="00653019">
        <w:rPr>
          <w:rFonts w:eastAsiaTheme="minorEastAsia"/>
          <w:b/>
          <w:u w:val="single"/>
          <w:lang w:eastAsia="zh-CN"/>
        </w:rPr>
        <w:t xml:space="preserve">After receiving LP-WUS indicating wake-up, the UE starts </w:t>
      </w:r>
      <w:proofErr w:type="spellStart"/>
      <w:r w:rsidRPr="00653019">
        <w:rPr>
          <w:rFonts w:eastAsiaTheme="minorEastAsia"/>
          <w:b/>
          <w:u w:val="single"/>
          <w:lang w:eastAsia="zh-CN"/>
        </w:rPr>
        <w:t>drx-onDurationTimer</w:t>
      </w:r>
      <w:proofErr w:type="spellEnd"/>
      <w:r w:rsidRPr="00653019">
        <w:rPr>
          <w:rFonts w:eastAsiaTheme="minorEastAsia"/>
          <w:b/>
          <w:u w:val="single"/>
          <w:lang w:eastAsia="zh-CN"/>
        </w:rPr>
        <w:t xml:space="preserve"> from the beginning of the next DRX cycle;</w:t>
      </w:r>
    </w:p>
    <w:p w14:paraId="3B71D8CB" w14:textId="77777777" w:rsidR="00EA778A" w:rsidRPr="00653019" w:rsidRDefault="00EA778A" w:rsidP="00797ABE">
      <w:pPr>
        <w:pStyle w:val="ListParagraph"/>
        <w:numPr>
          <w:ilvl w:val="0"/>
          <w:numId w:val="47"/>
        </w:numPr>
        <w:tabs>
          <w:tab w:val="left" w:pos="1300"/>
        </w:tabs>
        <w:spacing w:after="0" w:line="276" w:lineRule="auto"/>
        <w:ind w:leftChars="0"/>
        <w:jc w:val="both"/>
        <w:rPr>
          <w:rFonts w:eastAsiaTheme="minorEastAsia"/>
          <w:b/>
          <w:u w:val="single"/>
          <w:lang w:eastAsia="zh-CN"/>
        </w:rPr>
      </w:pPr>
      <w:r w:rsidRPr="00653019">
        <w:rPr>
          <w:rFonts w:eastAsiaTheme="minorEastAsia"/>
          <w:b/>
          <w:u w:val="single"/>
          <w:lang w:eastAsia="zh-CN"/>
        </w:rPr>
        <w:t xml:space="preserve">The UE monitors PDCCH within the </w:t>
      </w:r>
      <w:proofErr w:type="spellStart"/>
      <w:r w:rsidRPr="00653019">
        <w:rPr>
          <w:rFonts w:eastAsiaTheme="minorEastAsia"/>
          <w:b/>
          <w:u w:val="single"/>
          <w:lang w:eastAsia="zh-CN"/>
        </w:rPr>
        <w:t>drx-onDurationTimer</w:t>
      </w:r>
      <w:proofErr w:type="spellEnd"/>
      <w:r w:rsidRPr="00653019">
        <w:rPr>
          <w:rFonts w:eastAsiaTheme="minorEastAsia"/>
          <w:b/>
          <w:u w:val="single"/>
          <w:lang w:eastAsia="zh-CN"/>
        </w:rPr>
        <w:t>;</w:t>
      </w:r>
    </w:p>
    <w:p w14:paraId="1996AFF3" w14:textId="77777777" w:rsidR="00EA778A" w:rsidRPr="00653019" w:rsidRDefault="00EA778A" w:rsidP="00797ABE">
      <w:pPr>
        <w:pStyle w:val="ListParagraph"/>
        <w:numPr>
          <w:ilvl w:val="0"/>
          <w:numId w:val="47"/>
        </w:numPr>
        <w:tabs>
          <w:tab w:val="left" w:pos="1300"/>
        </w:tabs>
        <w:spacing w:line="276" w:lineRule="auto"/>
        <w:ind w:leftChars="0"/>
        <w:jc w:val="both"/>
        <w:rPr>
          <w:rFonts w:eastAsiaTheme="minorEastAsia"/>
          <w:b/>
          <w:u w:val="single"/>
          <w:lang w:eastAsia="zh-CN"/>
        </w:rPr>
      </w:pPr>
      <w:r w:rsidRPr="00653019">
        <w:rPr>
          <w:rFonts w:eastAsiaTheme="minorEastAsia"/>
          <w:b/>
          <w:u w:val="single"/>
          <w:lang w:eastAsia="zh-CN"/>
        </w:rPr>
        <w:t>Other UE behaviour (including the other timers and measurement) maintains the same as legacy.</w:t>
      </w:r>
    </w:p>
    <w:p w14:paraId="5EFAEE59" w14:textId="77777777" w:rsidR="00EA778A" w:rsidRPr="00653019" w:rsidRDefault="00EA778A" w:rsidP="00797ABE">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3</w:t>
      </w:r>
      <w:r w:rsidRPr="00D53422">
        <w:rPr>
          <w:rFonts w:eastAsiaTheme="minorEastAsia"/>
          <w:b/>
          <w:u w:val="single"/>
          <w:lang w:eastAsia="zh-CN"/>
        </w:rPr>
        <w:t xml:space="preserve">: </w:t>
      </w:r>
      <w:r w:rsidRPr="00653019">
        <w:rPr>
          <w:rFonts w:eastAsiaTheme="minorEastAsia"/>
          <w:b/>
          <w:u w:val="single"/>
          <w:lang w:eastAsia="zh-CN"/>
        </w:rPr>
        <w:t>For Option 1-</w:t>
      </w:r>
      <w:r>
        <w:rPr>
          <w:rFonts w:eastAsiaTheme="minorEastAsia"/>
          <w:b/>
          <w:u w:val="single"/>
          <w:lang w:eastAsia="zh-CN"/>
        </w:rPr>
        <w:t>2</w:t>
      </w:r>
      <w:r w:rsidRPr="00653019">
        <w:rPr>
          <w:rFonts w:eastAsiaTheme="minorEastAsia"/>
          <w:b/>
          <w:u w:val="single"/>
          <w:lang w:eastAsia="zh-CN"/>
        </w:rPr>
        <w:t xml:space="preserve"> in PDCCH monitoring after LP-WU</w:t>
      </w:r>
      <w:r>
        <w:rPr>
          <w:rFonts w:eastAsiaTheme="minorEastAsia"/>
          <w:b/>
          <w:u w:val="single"/>
          <w:lang w:eastAsia="zh-CN"/>
        </w:rPr>
        <w:t>S indication:</w:t>
      </w:r>
    </w:p>
    <w:p w14:paraId="5B96C437" w14:textId="77777777" w:rsidR="00EA778A" w:rsidRDefault="00EA778A" w:rsidP="00797ABE">
      <w:pPr>
        <w:pStyle w:val="ListParagraph"/>
        <w:numPr>
          <w:ilvl w:val="0"/>
          <w:numId w:val="47"/>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RAN1 needs to further clarify which one or both of the following two scenarios is supported:</w:t>
      </w:r>
    </w:p>
    <w:p w14:paraId="41F263CC" w14:textId="77777777" w:rsidR="00EA778A" w:rsidRPr="0016691D" w:rsidRDefault="00EA778A" w:rsidP="00797ABE">
      <w:pPr>
        <w:pStyle w:val="ListParagraph"/>
        <w:numPr>
          <w:ilvl w:val="1"/>
          <w:numId w:val="47"/>
        </w:numPr>
        <w:tabs>
          <w:tab w:val="left" w:pos="1300"/>
        </w:tabs>
        <w:spacing w:after="0" w:line="276" w:lineRule="auto"/>
        <w:ind w:leftChars="0"/>
        <w:jc w:val="both"/>
        <w:rPr>
          <w:rFonts w:eastAsiaTheme="minorEastAsia"/>
          <w:b/>
          <w:u w:val="single"/>
          <w:lang w:eastAsia="zh-CN"/>
        </w:rPr>
      </w:pPr>
      <w:r w:rsidRPr="0016691D">
        <w:rPr>
          <w:rFonts w:eastAsiaTheme="minorEastAsia"/>
          <w:b/>
          <w:u w:val="single"/>
          <w:lang w:eastAsia="zh-CN"/>
        </w:rPr>
        <w:t xml:space="preserve">Scenario 1: Option 1-2 timer start within the </w:t>
      </w:r>
      <w:proofErr w:type="spellStart"/>
      <w:r w:rsidRPr="0016691D">
        <w:rPr>
          <w:rFonts w:eastAsiaTheme="minorEastAsia"/>
          <w:b/>
          <w:u w:val="single"/>
          <w:lang w:eastAsia="zh-CN"/>
        </w:rPr>
        <w:t>drx-onDurationTimer</w:t>
      </w:r>
      <w:proofErr w:type="spellEnd"/>
      <w:r w:rsidRPr="0016691D">
        <w:rPr>
          <w:rFonts w:eastAsiaTheme="minorEastAsia"/>
          <w:b/>
          <w:u w:val="single"/>
          <w:lang w:eastAsia="zh-CN"/>
        </w:rPr>
        <w:t>;</w:t>
      </w:r>
    </w:p>
    <w:p w14:paraId="0AEB5F95" w14:textId="77777777" w:rsidR="00EA778A" w:rsidRDefault="00EA778A" w:rsidP="00797ABE">
      <w:pPr>
        <w:pStyle w:val="ListParagraph"/>
        <w:numPr>
          <w:ilvl w:val="1"/>
          <w:numId w:val="47"/>
        </w:numPr>
        <w:tabs>
          <w:tab w:val="left" w:pos="1300"/>
        </w:tabs>
        <w:spacing w:after="0" w:line="276" w:lineRule="auto"/>
        <w:ind w:leftChars="0"/>
        <w:jc w:val="both"/>
        <w:rPr>
          <w:rFonts w:eastAsiaTheme="minorEastAsia"/>
          <w:b/>
          <w:u w:val="single"/>
          <w:lang w:eastAsia="zh-CN"/>
        </w:rPr>
      </w:pPr>
      <w:r w:rsidRPr="0016691D">
        <w:rPr>
          <w:rFonts w:eastAsiaTheme="minorEastAsia"/>
          <w:b/>
          <w:u w:val="single"/>
          <w:lang w:eastAsia="zh-CN"/>
        </w:rPr>
        <w:t xml:space="preserve">Scenario 2: Option 1-2 timer start outside the </w:t>
      </w:r>
      <w:proofErr w:type="spellStart"/>
      <w:r w:rsidRPr="0016691D">
        <w:rPr>
          <w:rFonts w:eastAsiaTheme="minorEastAsia"/>
          <w:b/>
          <w:u w:val="single"/>
          <w:lang w:eastAsia="zh-CN"/>
        </w:rPr>
        <w:t>drx-onDurationTimer</w:t>
      </w:r>
      <w:proofErr w:type="spellEnd"/>
      <w:r w:rsidRPr="0016691D">
        <w:rPr>
          <w:rFonts w:eastAsiaTheme="minorEastAsia"/>
          <w:b/>
          <w:u w:val="single"/>
          <w:lang w:eastAsia="zh-CN"/>
        </w:rPr>
        <w:t>.</w:t>
      </w:r>
    </w:p>
    <w:p w14:paraId="02BE7BC6" w14:textId="77777777" w:rsidR="00EA778A" w:rsidRPr="0016691D" w:rsidRDefault="00EA778A" w:rsidP="00797ABE">
      <w:pPr>
        <w:pStyle w:val="ListParagraph"/>
        <w:numPr>
          <w:ilvl w:val="2"/>
          <w:numId w:val="47"/>
        </w:numPr>
        <w:tabs>
          <w:tab w:val="left" w:pos="1300"/>
        </w:tabs>
        <w:spacing w:line="276" w:lineRule="auto"/>
        <w:ind w:leftChars="0"/>
        <w:jc w:val="both"/>
        <w:rPr>
          <w:rFonts w:eastAsiaTheme="minorEastAsia"/>
          <w:b/>
          <w:u w:val="single"/>
          <w:lang w:eastAsia="zh-CN"/>
        </w:rPr>
      </w:pPr>
      <w:r>
        <w:rPr>
          <w:rFonts w:eastAsiaTheme="minorEastAsia"/>
          <w:b/>
          <w:u w:val="single"/>
          <w:lang w:eastAsia="zh-CN"/>
        </w:rPr>
        <w:t xml:space="preserve">For Scenario 2, RAN1 needs to further clarify whether RRM/RLM/BFD is performed during </w:t>
      </w:r>
      <w:r w:rsidRPr="006C249E">
        <w:rPr>
          <w:rFonts w:eastAsiaTheme="minorEastAsia"/>
          <w:b/>
          <w:u w:val="single"/>
          <w:lang w:eastAsia="zh-CN"/>
        </w:rPr>
        <w:t xml:space="preserve">gap between the start of Option 1-2 timer and start of the </w:t>
      </w:r>
      <w:proofErr w:type="spellStart"/>
      <w:r w:rsidRPr="006C249E">
        <w:rPr>
          <w:rFonts w:eastAsiaTheme="minorEastAsia"/>
          <w:b/>
          <w:u w:val="single"/>
          <w:lang w:eastAsia="zh-CN"/>
        </w:rPr>
        <w:t>drx-onDurationTimer</w:t>
      </w:r>
      <w:proofErr w:type="spellEnd"/>
      <w:r>
        <w:rPr>
          <w:rFonts w:eastAsiaTheme="minorEastAsia"/>
          <w:b/>
          <w:u w:val="single"/>
          <w:lang w:eastAsia="zh-CN"/>
        </w:rPr>
        <w:t>.</w:t>
      </w:r>
    </w:p>
    <w:p w14:paraId="1393B97B" w14:textId="77777777" w:rsidR="00EA778A" w:rsidRDefault="00EA778A" w:rsidP="00797ABE">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4</w:t>
      </w:r>
      <w:r w:rsidRPr="00D53422">
        <w:rPr>
          <w:rFonts w:eastAsiaTheme="minorEastAsia"/>
          <w:b/>
          <w:u w:val="single"/>
          <w:lang w:eastAsia="zh-CN"/>
        </w:rPr>
        <w:t xml:space="preserve">: </w:t>
      </w:r>
      <w:r>
        <w:rPr>
          <w:rFonts w:eastAsiaTheme="minorEastAsia"/>
          <w:b/>
          <w:u w:val="single"/>
          <w:lang w:eastAsia="zh-CN"/>
        </w:rPr>
        <w:t xml:space="preserve">For the </w:t>
      </w:r>
      <w:r w:rsidRPr="00895B3D">
        <w:rPr>
          <w:rFonts w:eastAsiaTheme="minorEastAsia"/>
          <w:b/>
          <w:u w:val="single"/>
          <w:lang w:eastAsia="zh-CN"/>
        </w:rPr>
        <w:t>minimum time gap between LP-WUS reception and MR to start PDCCH monitoring</w:t>
      </w:r>
      <w:r>
        <w:rPr>
          <w:rFonts w:eastAsiaTheme="minorEastAsia"/>
          <w:b/>
          <w:u w:val="single"/>
          <w:lang w:eastAsia="zh-CN"/>
        </w:rPr>
        <w:t>, support Alt 1 in RAN1#118 agreement:</w:t>
      </w:r>
    </w:p>
    <w:p w14:paraId="253F5776" w14:textId="77777777" w:rsidR="00EA778A" w:rsidRDefault="00EA778A" w:rsidP="00797ABE">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two set of minimum gaps</w:t>
      </w:r>
      <w:r>
        <w:rPr>
          <w:rFonts w:eastAsiaTheme="minorEastAsia"/>
          <w:b/>
          <w:u w:val="single"/>
          <w:lang w:eastAsia="zh-CN"/>
        </w:rPr>
        <w:t xml:space="preserve"> </w:t>
      </w:r>
      <w:r w:rsidRPr="00895B3D">
        <w:rPr>
          <w:rFonts w:eastAsiaTheme="minorEastAsia"/>
          <w:b/>
          <w:u w:val="single"/>
          <w:lang w:eastAsia="zh-CN"/>
        </w:rPr>
        <w:t>per SCS</w:t>
      </w:r>
      <w:r>
        <w:rPr>
          <w:rFonts w:eastAsiaTheme="minorEastAsia"/>
          <w:b/>
          <w:u w:val="single"/>
          <w:lang w:eastAsia="zh-CN"/>
        </w:rPr>
        <w:t xml:space="preserve"> (i.e., X=2)</w:t>
      </w:r>
      <w:r w:rsidRPr="00895B3D">
        <w:rPr>
          <w:rFonts w:eastAsiaTheme="minorEastAsia"/>
          <w:b/>
          <w:u w:val="single"/>
          <w:lang w:eastAsia="zh-CN"/>
        </w:rPr>
        <w:t xml:space="preserve">, and the UE can report its capability </w:t>
      </w:r>
      <w:r>
        <w:rPr>
          <w:rFonts w:eastAsiaTheme="minorEastAsia"/>
          <w:b/>
          <w:u w:val="single"/>
          <w:lang w:eastAsia="zh-CN"/>
        </w:rPr>
        <w:t>of one set of minimum gaps</w:t>
      </w:r>
      <w:r w:rsidRPr="00895B3D">
        <w:rPr>
          <w:rFonts w:eastAsiaTheme="minorEastAsia"/>
          <w:b/>
          <w:u w:val="single"/>
          <w:lang w:eastAsia="zh-CN"/>
        </w:rPr>
        <w:t>.</w:t>
      </w:r>
    </w:p>
    <w:p w14:paraId="0A0B110D" w14:textId="77777777" w:rsidR="00EA778A" w:rsidRPr="00895B3D" w:rsidRDefault="00EA778A" w:rsidP="00797ABE">
      <w:pPr>
        <w:pStyle w:val="ListParagraph"/>
        <w:numPr>
          <w:ilvl w:val="0"/>
          <w:numId w:val="44"/>
        </w:numPr>
        <w:tabs>
          <w:tab w:val="left" w:pos="1300"/>
        </w:tabs>
        <w:spacing w:line="276" w:lineRule="auto"/>
        <w:ind w:leftChars="0"/>
        <w:jc w:val="both"/>
        <w:rPr>
          <w:rFonts w:eastAsiaTheme="minorEastAsia"/>
          <w:b/>
          <w:u w:val="single"/>
          <w:lang w:eastAsia="zh-CN"/>
        </w:rPr>
      </w:pPr>
      <w:r w:rsidRPr="00895B3D">
        <w:rPr>
          <w:rFonts w:eastAsiaTheme="minorEastAsia"/>
          <w:b/>
          <w:u w:val="single"/>
          <w:lang w:eastAsia="zh-CN"/>
        </w:rPr>
        <w:lastRenderedPageBreak/>
        <w:t>UE’s reported value shall include th</w:t>
      </w:r>
      <w:bookmarkStart w:id="7" w:name="_GoBack"/>
      <w:bookmarkEnd w:id="7"/>
      <w:r w:rsidRPr="00895B3D">
        <w:rPr>
          <w:rFonts w:eastAsiaTheme="minorEastAsia"/>
          <w:b/>
          <w:u w:val="single"/>
          <w:lang w:eastAsia="zh-CN"/>
        </w:rPr>
        <w:t>e duration for time/frequency synchronization of MR</w:t>
      </w:r>
      <w:r>
        <w:rPr>
          <w:rFonts w:eastAsiaTheme="minorEastAsia"/>
          <w:b/>
          <w:u w:val="single"/>
          <w:lang w:eastAsia="zh-CN"/>
        </w:rPr>
        <w:t>.</w:t>
      </w:r>
    </w:p>
    <w:p w14:paraId="6140CA19" w14:textId="77777777" w:rsidR="00EA778A" w:rsidRPr="005C1729" w:rsidRDefault="00EA778A" w:rsidP="00797ABE">
      <w:pPr>
        <w:spacing w:line="276" w:lineRule="auto"/>
        <w:jc w:val="both"/>
        <w:rPr>
          <w:b/>
          <w:u w:val="single"/>
        </w:rPr>
      </w:pPr>
      <w:r w:rsidRPr="005C1729">
        <w:rPr>
          <w:b/>
          <w:u w:val="single"/>
        </w:rPr>
        <w:t>Proposal 5: The QCL source for LP-WUS can be provided to the UE as part o</w:t>
      </w:r>
      <w:r>
        <w:rPr>
          <w:b/>
          <w:u w:val="single"/>
        </w:rPr>
        <w:t>f the configuration for LP-WUS.</w:t>
      </w:r>
    </w:p>
    <w:p w14:paraId="6FAB65EA" w14:textId="2F0E1BAC" w:rsidR="00EA778A" w:rsidRPr="005C1729" w:rsidRDefault="00EA778A" w:rsidP="00797ABE">
      <w:pPr>
        <w:spacing w:line="276" w:lineRule="auto"/>
        <w:jc w:val="both"/>
        <w:rPr>
          <w:b/>
          <w:u w:val="single"/>
        </w:rPr>
      </w:pPr>
      <w:r w:rsidRPr="005C1729">
        <w:rPr>
          <w:b/>
          <w:u w:val="single"/>
        </w:rPr>
        <w:t xml:space="preserve">Proposal </w:t>
      </w:r>
      <w:r>
        <w:rPr>
          <w:b/>
          <w:u w:val="single"/>
        </w:rPr>
        <w:t>6</w:t>
      </w:r>
      <w:r w:rsidRPr="005C1729">
        <w:rPr>
          <w:b/>
          <w:u w:val="single"/>
        </w:rPr>
        <w:t xml:space="preserve">: </w:t>
      </w:r>
      <w:r>
        <w:rPr>
          <w:b/>
          <w:u w:val="single"/>
        </w:rPr>
        <w:t>RAN1 needs to clarify whether to support the secon</w:t>
      </w:r>
      <w:r>
        <w:rPr>
          <w:b/>
          <w:u w:val="single"/>
        </w:rPr>
        <w:t>dary group DRX configuration with</w:t>
      </w:r>
      <w:r>
        <w:rPr>
          <w:b/>
          <w:u w:val="single"/>
        </w:rPr>
        <w:t xml:space="preserve"> LP-WUS.</w:t>
      </w:r>
    </w:p>
    <w:p w14:paraId="67CD687A" w14:textId="115F66DA"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w:t>
      </w:r>
      <w:r w:rsidR="00F85D43">
        <w:rPr>
          <w:szCs w:val="20"/>
          <w:lang w:val="en-US"/>
        </w:rPr>
        <w:t>n</w:t>
      </w:r>
      <w:r>
        <w:rPr>
          <w:szCs w:val="20"/>
          <w:lang w:val="en-US"/>
        </w:rPr>
        <w:t>dix</w:t>
      </w:r>
    </w:p>
    <w:p w14:paraId="7BB8C24F" w14:textId="5F2EC4C8" w:rsidR="006C00F9" w:rsidRPr="006D1D1A" w:rsidRDefault="006C00F9" w:rsidP="00B3045E">
      <w:pPr>
        <w:tabs>
          <w:tab w:val="left" w:pos="3600"/>
        </w:tabs>
        <w:jc w:val="both"/>
        <w:rPr>
          <w:rFonts w:eastAsia="Batang"/>
          <w:lang w:eastAsia="x-none"/>
        </w:rPr>
      </w:pPr>
      <w:r>
        <w:t>[</w:t>
      </w:r>
      <w:r w:rsidR="004A1014">
        <w:t>1] 3GPP RAN1#11</w:t>
      </w:r>
      <w:r w:rsidR="00990120">
        <w:t>8</w:t>
      </w:r>
      <w:r w:rsidR="00761F92">
        <w:t xml:space="preserve"> chairman notes, </w:t>
      </w:r>
      <w:r w:rsidR="00990120">
        <w:t>August</w:t>
      </w:r>
      <w:r>
        <w:t>, 2024.</w:t>
      </w:r>
    </w:p>
    <w:sectPr w:rsidR="006C00F9" w:rsidRPr="006D1D1A"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39747" w14:textId="77777777" w:rsidR="00C7707E" w:rsidRDefault="00C7707E" w:rsidP="00083046">
      <w:r>
        <w:separator/>
      </w:r>
    </w:p>
  </w:endnote>
  <w:endnote w:type="continuationSeparator" w:id="0">
    <w:p w14:paraId="10DBF17F" w14:textId="77777777" w:rsidR="00C7707E" w:rsidRDefault="00C7707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BB675" w14:textId="77777777" w:rsidR="00C7707E" w:rsidRDefault="00C7707E" w:rsidP="00083046">
      <w:r>
        <w:separator/>
      </w:r>
    </w:p>
  </w:footnote>
  <w:footnote w:type="continuationSeparator" w:id="0">
    <w:p w14:paraId="5CDF7116" w14:textId="77777777" w:rsidR="00C7707E" w:rsidRDefault="00C7707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B5F27"/>
    <w:multiLevelType w:val="hybridMultilevel"/>
    <w:tmpl w:val="32D09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D4153F"/>
    <w:multiLevelType w:val="hybridMultilevel"/>
    <w:tmpl w:val="A2784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C6DBC"/>
    <w:multiLevelType w:val="hybridMultilevel"/>
    <w:tmpl w:val="4D145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F143CA"/>
    <w:multiLevelType w:val="hybridMultilevel"/>
    <w:tmpl w:val="99583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52257"/>
    <w:multiLevelType w:val="hybridMultilevel"/>
    <w:tmpl w:val="48BE3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C53CC0"/>
    <w:multiLevelType w:val="hybridMultilevel"/>
    <w:tmpl w:val="66FE8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9"/>
  </w:num>
  <w:num w:numId="4">
    <w:abstractNumId w:val="36"/>
  </w:num>
  <w:num w:numId="5">
    <w:abstractNumId w:val="23"/>
  </w:num>
  <w:num w:numId="6">
    <w:abstractNumId w:val="40"/>
  </w:num>
  <w:num w:numId="7">
    <w:abstractNumId w:val="25"/>
  </w:num>
  <w:num w:numId="8">
    <w:abstractNumId w:val="24"/>
  </w:num>
  <w:num w:numId="9">
    <w:abstractNumId w:val="3"/>
  </w:num>
  <w:num w:numId="10">
    <w:abstractNumId w:val="26"/>
  </w:num>
  <w:num w:numId="11">
    <w:abstractNumId w:val="43"/>
  </w:num>
  <w:num w:numId="12">
    <w:abstractNumId w:val="42"/>
  </w:num>
  <w:num w:numId="1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4"/>
  </w:num>
  <w:num w:numId="15">
    <w:abstractNumId w:val="7"/>
  </w:num>
  <w:num w:numId="16">
    <w:abstractNumId w:val="45"/>
  </w:num>
  <w:num w:numId="17">
    <w:abstractNumId w:val="15"/>
  </w:num>
  <w:num w:numId="18">
    <w:abstractNumId w:val="35"/>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7"/>
  </w:num>
  <w:num w:numId="22">
    <w:abstractNumId w:val="32"/>
  </w:num>
  <w:num w:numId="23">
    <w:abstractNumId w:val="21"/>
  </w:num>
  <w:num w:numId="24">
    <w:abstractNumId w:val="9"/>
  </w:num>
  <w:num w:numId="25">
    <w:abstractNumId w:val="44"/>
  </w:num>
  <w:num w:numId="26">
    <w:abstractNumId w:val="39"/>
  </w:num>
  <w:num w:numId="27">
    <w:abstractNumId w:val="30"/>
  </w:num>
  <w:num w:numId="28">
    <w:abstractNumId w:val="13"/>
  </w:num>
  <w:num w:numId="29">
    <w:abstractNumId w:val="2"/>
  </w:num>
  <w:num w:numId="30">
    <w:abstractNumId w:val="5"/>
  </w:num>
  <w:num w:numId="31">
    <w:abstractNumId w:val="38"/>
  </w:num>
  <w:num w:numId="32">
    <w:abstractNumId w:val="0"/>
  </w:num>
  <w:num w:numId="33">
    <w:abstractNumId w:val="28"/>
  </w:num>
  <w:num w:numId="34">
    <w:abstractNumId w:val="41"/>
  </w:num>
  <w:num w:numId="35">
    <w:abstractNumId w:val="16"/>
  </w:num>
  <w:num w:numId="36">
    <w:abstractNumId w:val="22"/>
  </w:num>
  <w:num w:numId="37">
    <w:abstractNumId w:val="18"/>
  </w:num>
  <w:num w:numId="38">
    <w:abstractNumId w:val="17"/>
  </w:num>
  <w:num w:numId="39">
    <w:abstractNumId w:val="33"/>
  </w:num>
  <w:num w:numId="40">
    <w:abstractNumId w:val="8"/>
  </w:num>
  <w:num w:numId="41">
    <w:abstractNumId w:val="20"/>
  </w:num>
  <w:num w:numId="42">
    <w:abstractNumId w:val="31"/>
  </w:num>
  <w:num w:numId="43">
    <w:abstractNumId w:val="10"/>
  </w:num>
  <w:num w:numId="44">
    <w:abstractNumId w:val="19"/>
  </w:num>
  <w:num w:numId="45">
    <w:abstractNumId w:val="11"/>
  </w:num>
  <w:num w:numId="46">
    <w:abstractNumId w:val="4"/>
  </w:num>
  <w:num w:numId="47">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3D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E0B"/>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4DFA"/>
    <w:rsid w:val="00165514"/>
    <w:rsid w:val="0016551E"/>
    <w:rsid w:val="00165B90"/>
    <w:rsid w:val="001668E4"/>
    <w:rsid w:val="0016691D"/>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312"/>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128"/>
    <w:rsid w:val="00224CFF"/>
    <w:rsid w:val="00225263"/>
    <w:rsid w:val="002257E0"/>
    <w:rsid w:val="0022585D"/>
    <w:rsid w:val="00225F6B"/>
    <w:rsid w:val="0022699F"/>
    <w:rsid w:val="00226BEB"/>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DA4"/>
    <w:rsid w:val="00271FF9"/>
    <w:rsid w:val="0027252C"/>
    <w:rsid w:val="00272B91"/>
    <w:rsid w:val="002738B0"/>
    <w:rsid w:val="002738CD"/>
    <w:rsid w:val="002739AA"/>
    <w:rsid w:val="00273A2C"/>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19E9"/>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290"/>
    <w:rsid w:val="00497D37"/>
    <w:rsid w:val="004A0A28"/>
    <w:rsid w:val="004A0BCA"/>
    <w:rsid w:val="004A1014"/>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1E"/>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29"/>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019"/>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0FD0"/>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721"/>
    <w:rsid w:val="006C0965"/>
    <w:rsid w:val="006C1191"/>
    <w:rsid w:val="006C13AC"/>
    <w:rsid w:val="006C249E"/>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2C14"/>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ABE"/>
    <w:rsid w:val="00797B10"/>
    <w:rsid w:val="00797E81"/>
    <w:rsid w:val="007A011B"/>
    <w:rsid w:val="007A020B"/>
    <w:rsid w:val="007A1749"/>
    <w:rsid w:val="007A262F"/>
    <w:rsid w:val="007A2928"/>
    <w:rsid w:val="007A324D"/>
    <w:rsid w:val="007A325B"/>
    <w:rsid w:val="007A3BBF"/>
    <w:rsid w:val="007A3DB5"/>
    <w:rsid w:val="007A3FD4"/>
    <w:rsid w:val="007A5700"/>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027"/>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88C"/>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B3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87D0E"/>
    <w:rsid w:val="00990120"/>
    <w:rsid w:val="0099096E"/>
    <w:rsid w:val="00990DD9"/>
    <w:rsid w:val="00991371"/>
    <w:rsid w:val="00992031"/>
    <w:rsid w:val="009925F9"/>
    <w:rsid w:val="00992723"/>
    <w:rsid w:val="00992B58"/>
    <w:rsid w:val="00992D1F"/>
    <w:rsid w:val="009932EC"/>
    <w:rsid w:val="009934B8"/>
    <w:rsid w:val="0099381C"/>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E48"/>
    <w:rsid w:val="009E0FB7"/>
    <w:rsid w:val="009E125D"/>
    <w:rsid w:val="009E1B16"/>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68B2"/>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E83"/>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045E"/>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432"/>
    <w:rsid w:val="00B4159B"/>
    <w:rsid w:val="00B42710"/>
    <w:rsid w:val="00B42DAA"/>
    <w:rsid w:val="00B43074"/>
    <w:rsid w:val="00B4397A"/>
    <w:rsid w:val="00B43C2F"/>
    <w:rsid w:val="00B43DDB"/>
    <w:rsid w:val="00B43FF7"/>
    <w:rsid w:val="00B43FFC"/>
    <w:rsid w:val="00B44625"/>
    <w:rsid w:val="00B453F2"/>
    <w:rsid w:val="00B455D4"/>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3A1"/>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07E"/>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A5D"/>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870"/>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0B2E"/>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5DC"/>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78A"/>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016"/>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34D"/>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814571521">
          <w:marLeft w:val="1080"/>
          <w:marRight w:val="0"/>
          <w:marTop w:val="100"/>
          <w:marBottom w:val="0"/>
          <w:divBdr>
            <w:top w:val="none" w:sz="0" w:space="0" w:color="auto"/>
            <w:left w:val="none" w:sz="0" w:space="0" w:color="auto"/>
            <w:bottom w:val="none" w:sz="0" w:space="0" w:color="auto"/>
            <w:right w:val="none" w:sz="0" w:space="0" w:color="auto"/>
          </w:divBdr>
        </w:div>
        <w:div w:id="362095184">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1763642214">
          <w:marLeft w:val="108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 w:id="529488818">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85293-EE25-43B5-BF87-078CD018A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2066</Words>
  <Characters>11471</Characters>
  <Application>Microsoft Office Word</Application>
  <DocSecurity>0</DocSecurity>
  <Lines>95</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2024-10-02T13:43:00Z</dcterms:created>
  <dcterms:modified xsi:type="dcterms:W3CDTF">2024-10-03T15:10:00Z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